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62D7" w14:textId="03FE8B99" w:rsidR="00855C60" w:rsidRPr="00010A3B" w:rsidRDefault="00CA65D7" w:rsidP="00CA65D7">
      <w:pPr>
        <w:pStyle w:val="BodyText"/>
        <w:tabs>
          <w:tab w:val="left" w:pos="0"/>
          <w:tab w:val="left" w:pos="426"/>
        </w:tabs>
        <w:kinsoku w:val="0"/>
        <w:overflowPunct w:val="0"/>
        <w:spacing w:before="42" w:line="480" w:lineRule="auto"/>
        <w:ind w:right="-1"/>
        <w:jc w:val="center"/>
        <w:rPr>
          <w:rFonts w:ascii="Arial Narrow" w:hAnsi="Arial Narrow"/>
          <w:sz w:val="16"/>
          <w:szCs w:val="16"/>
        </w:rPr>
      </w:pPr>
      <w:r w:rsidRPr="00CA65D7">
        <w:rPr>
          <w:rFonts w:ascii="Arial Narrow" w:hAnsi="Arial Narrow"/>
          <w:b/>
          <w:bCs/>
          <w:sz w:val="20"/>
          <w:szCs w:val="20"/>
        </w:rPr>
        <w:t>DELEGA DI VOTO</w:t>
      </w:r>
      <w:r w:rsidR="005E6B85">
        <w:rPr>
          <w:rFonts w:ascii="Arial Narrow" w:hAnsi="Arial Narrow"/>
          <w:sz w:val="20"/>
          <w:szCs w:val="20"/>
        </w:rPr>
        <w:br/>
      </w:r>
      <w:r w:rsidR="000B581C" w:rsidRPr="00FC4D05">
        <w:rPr>
          <w:rFonts w:ascii="Arial Narrow" w:hAnsi="Arial Narrow"/>
          <w:sz w:val="20"/>
          <w:szCs w:val="20"/>
        </w:rPr>
        <w:t>Il Sottoscritto</w:t>
      </w:r>
      <w:r w:rsidR="000B581C">
        <w:rPr>
          <w:rFonts w:ascii="Arial Narrow" w:hAnsi="Arial Narrow"/>
          <w:sz w:val="20"/>
          <w:szCs w:val="20"/>
        </w:rPr>
        <w:t xml:space="preserve">/a </w:t>
      </w:r>
      <w:r w:rsidR="007B52C2">
        <w:rPr>
          <w:rFonts w:ascii="Arial Narrow" w:hAnsi="Arial Narrow"/>
          <w:sz w:val="20"/>
          <w:szCs w:val="20"/>
        </w:rPr>
        <w:t>Sig./Sig.ra</w:t>
      </w:r>
      <w:r w:rsidR="000B581C">
        <w:rPr>
          <w:rFonts w:ascii="Arial Narrow" w:hAnsi="Arial Narrow"/>
          <w:sz w:val="20"/>
          <w:szCs w:val="20"/>
        </w:rPr>
        <w:t>_______________________________________________</w:t>
      </w:r>
      <w:r w:rsidR="0042110D">
        <w:rPr>
          <w:rFonts w:ascii="Arial Narrow" w:hAnsi="Arial Narrow"/>
          <w:sz w:val="20"/>
          <w:szCs w:val="20"/>
        </w:rPr>
        <w:t>_____</w:t>
      </w:r>
      <w:r w:rsidR="000B581C">
        <w:rPr>
          <w:rFonts w:ascii="Arial Narrow" w:hAnsi="Arial Narrow"/>
          <w:sz w:val="20"/>
          <w:szCs w:val="20"/>
        </w:rPr>
        <w:t>________________________________</w:t>
      </w:r>
      <w:r w:rsidR="000B581C">
        <w:rPr>
          <w:rFonts w:ascii="Arial Narrow" w:hAnsi="Arial Narrow"/>
          <w:sz w:val="20"/>
          <w:szCs w:val="20"/>
        </w:rPr>
        <w:br/>
        <w:t>residente a ______________________________________________________ C.F.______________________________________</w:t>
      </w:r>
      <w:r w:rsidR="000B581C">
        <w:rPr>
          <w:rFonts w:ascii="Arial Narrow" w:hAnsi="Arial Narrow"/>
          <w:sz w:val="20"/>
          <w:szCs w:val="20"/>
        </w:rPr>
        <w:br/>
        <w:t>Tel____________________________e-mail____________________________________</w:t>
      </w:r>
      <w:r w:rsidR="005E6B85">
        <w:rPr>
          <w:rFonts w:ascii="Arial Narrow" w:hAnsi="Arial Narrow"/>
          <w:position w:val="8"/>
          <w:sz w:val="20"/>
          <w:szCs w:val="20"/>
        </w:rPr>
        <w:br/>
      </w:r>
      <w:r w:rsidR="0062792E" w:rsidRPr="00830D17">
        <w:rPr>
          <w:rFonts w:ascii="Arial Narrow" w:hAnsi="Arial Narrow"/>
          <w:sz w:val="16"/>
          <w:szCs w:val="16"/>
        </w:rPr>
        <w:t>(soggetto legittimato all’esercizio di voto sui titoli obbligazionari Saxa Gres S.p.A. come da separata certificazione elettronica dell’intermediario)</w:t>
      </w:r>
    </w:p>
    <w:p w14:paraId="5CD5A905" w14:textId="77777777" w:rsidR="0006094F" w:rsidRPr="00855C60" w:rsidRDefault="00855C60" w:rsidP="00855C60">
      <w:pPr>
        <w:pStyle w:val="BodyText"/>
        <w:tabs>
          <w:tab w:val="left" w:pos="0"/>
          <w:tab w:val="left" w:pos="426"/>
        </w:tabs>
        <w:kinsoku w:val="0"/>
        <w:overflowPunct w:val="0"/>
        <w:spacing w:before="158" w:line="480" w:lineRule="auto"/>
        <w:ind w:right="-1"/>
        <w:jc w:val="center"/>
        <w:rPr>
          <w:rFonts w:ascii="Arial Narrow" w:hAnsi="Arial Narrow"/>
          <w:b/>
          <w:sz w:val="20"/>
          <w:szCs w:val="20"/>
        </w:rPr>
      </w:pPr>
      <w:r w:rsidRPr="00855C60">
        <w:rPr>
          <w:rFonts w:ascii="Arial Narrow" w:hAnsi="Arial Narrow"/>
          <w:b/>
          <w:sz w:val="20"/>
          <w:szCs w:val="20"/>
        </w:rPr>
        <w:t>OVVERO SE PERSONA GIURIDICA E IN ALTERNATIVA</w:t>
      </w:r>
    </w:p>
    <w:p w14:paraId="0BC219A2" w14:textId="77777777" w:rsidR="0006094F" w:rsidRDefault="00723439" w:rsidP="0006094F">
      <w:pPr>
        <w:pStyle w:val="BodyText"/>
        <w:tabs>
          <w:tab w:val="left" w:pos="0"/>
          <w:tab w:val="left" w:pos="426"/>
        </w:tabs>
        <w:kinsoku w:val="0"/>
        <w:overflowPunct w:val="0"/>
        <w:spacing w:before="42" w:line="480" w:lineRule="auto"/>
        <w:ind w:right="-1"/>
        <w:rPr>
          <w:rFonts w:ascii="Arial Narrow" w:hAnsi="Arial Narrow"/>
          <w:sz w:val="20"/>
          <w:szCs w:val="20"/>
        </w:rPr>
      </w:pPr>
      <w:r>
        <w:rPr>
          <w:rFonts w:ascii="Arial Narrow" w:hAnsi="Arial Narrow"/>
          <w:sz w:val="20"/>
          <w:szCs w:val="20"/>
        </w:rPr>
        <w:t xml:space="preserve">La </w:t>
      </w:r>
      <w:r w:rsidR="0006094F">
        <w:rPr>
          <w:rFonts w:ascii="Arial Narrow" w:hAnsi="Arial Narrow"/>
          <w:sz w:val="20"/>
          <w:szCs w:val="20"/>
        </w:rPr>
        <w:t>(denominazione Ente/Società)_______________________________________________________________________________ Sede legale__________________________________________________</w:t>
      </w:r>
      <w:r w:rsidR="005E6B85">
        <w:rPr>
          <w:rFonts w:ascii="Arial Narrow" w:hAnsi="Arial Narrow"/>
          <w:sz w:val="20"/>
          <w:szCs w:val="20"/>
        </w:rPr>
        <w:t>_______</w:t>
      </w:r>
      <w:r w:rsidR="0006094F">
        <w:rPr>
          <w:rFonts w:ascii="Arial Narrow" w:hAnsi="Arial Narrow"/>
          <w:sz w:val="20"/>
          <w:szCs w:val="20"/>
        </w:rPr>
        <w:t>C.F./P.I.________________________________</w:t>
      </w:r>
    </w:p>
    <w:p w14:paraId="6E3298BD" w14:textId="77777777" w:rsidR="0080486F" w:rsidRPr="00010A3B" w:rsidRDefault="00723439" w:rsidP="0080486F">
      <w:pPr>
        <w:pStyle w:val="BodyText"/>
        <w:tabs>
          <w:tab w:val="left" w:pos="0"/>
          <w:tab w:val="left" w:pos="426"/>
        </w:tabs>
        <w:kinsoku w:val="0"/>
        <w:overflowPunct w:val="0"/>
        <w:spacing w:before="42" w:line="480" w:lineRule="auto"/>
        <w:ind w:right="-1"/>
        <w:rPr>
          <w:rFonts w:ascii="Arial Narrow" w:hAnsi="Arial Narrow"/>
          <w:sz w:val="16"/>
          <w:szCs w:val="16"/>
        </w:rPr>
      </w:pPr>
      <w:r>
        <w:rPr>
          <w:rFonts w:ascii="Arial Narrow" w:hAnsi="Arial Narrow"/>
          <w:sz w:val="20"/>
          <w:szCs w:val="20"/>
        </w:rPr>
        <w:t>in persona del legale rappresentate/ procuratore/ gestore</w:t>
      </w:r>
      <w:r w:rsidR="00C33F89">
        <w:t xml:space="preserve"> </w:t>
      </w:r>
      <w:r w:rsidR="007B52C2" w:rsidRPr="007B52C2">
        <w:rPr>
          <w:rFonts w:ascii="Arial Narrow" w:hAnsi="Arial Narrow"/>
          <w:sz w:val="20"/>
          <w:szCs w:val="20"/>
        </w:rPr>
        <w:t>Sig. /</w:t>
      </w:r>
      <w:proofErr w:type="spellStart"/>
      <w:r w:rsidR="007B52C2" w:rsidRPr="007B52C2">
        <w:rPr>
          <w:rFonts w:ascii="Arial Narrow" w:hAnsi="Arial Narrow"/>
          <w:sz w:val="20"/>
          <w:szCs w:val="20"/>
        </w:rPr>
        <w:t>ra</w:t>
      </w:r>
      <w:proofErr w:type="spellEnd"/>
      <w:r w:rsidRPr="00723439">
        <w:rPr>
          <w:rFonts w:ascii="Arial Narrow" w:hAnsi="Arial Narrow"/>
          <w:sz w:val="20"/>
          <w:szCs w:val="20"/>
        </w:rPr>
        <w:t>________________</w:t>
      </w:r>
      <w:r w:rsidR="00C33F89">
        <w:rPr>
          <w:rFonts w:ascii="Arial Narrow" w:hAnsi="Arial Narrow"/>
          <w:sz w:val="20"/>
          <w:szCs w:val="20"/>
        </w:rPr>
        <w:t>___</w:t>
      </w:r>
      <w:r w:rsidRPr="00723439">
        <w:rPr>
          <w:rFonts w:ascii="Arial Narrow" w:hAnsi="Arial Narrow"/>
          <w:sz w:val="20"/>
          <w:szCs w:val="20"/>
        </w:rPr>
        <w:t>_______________________</w:t>
      </w:r>
      <w:r w:rsidR="0042110D">
        <w:rPr>
          <w:rFonts w:ascii="Arial Narrow" w:hAnsi="Arial Narrow"/>
          <w:sz w:val="20"/>
          <w:szCs w:val="20"/>
        </w:rPr>
        <w:t>_______</w:t>
      </w:r>
      <w:r w:rsidR="00C33F89">
        <w:rPr>
          <w:rFonts w:ascii="Arial Narrow" w:hAnsi="Arial Narrow"/>
          <w:sz w:val="20"/>
          <w:szCs w:val="20"/>
        </w:rPr>
        <w:t>____</w:t>
      </w:r>
      <w:r w:rsidR="004004D3">
        <w:rPr>
          <w:rFonts w:ascii="Arial Narrow" w:hAnsi="Arial Narrow"/>
          <w:sz w:val="20"/>
          <w:szCs w:val="20"/>
        </w:rPr>
        <w:br/>
      </w:r>
      <w:r w:rsidR="0080486F" w:rsidRPr="00830D17">
        <w:rPr>
          <w:rFonts w:ascii="Arial Narrow" w:hAnsi="Arial Narrow"/>
          <w:sz w:val="16"/>
          <w:szCs w:val="16"/>
        </w:rPr>
        <w:t>(soggetto legittimato all’esercizio di voto sui titoli obbligazionari Saxa Gres S.p.A. come da separata certificazione elettronica dell’intermediario</w:t>
      </w:r>
      <w:r w:rsidR="0080486F" w:rsidRPr="00254712">
        <w:rPr>
          <w:rFonts w:ascii="Arial Narrow" w:hAnsi="Arial Narrow"/>
          <w:sz w:val="16"/>
          <w:szCs w:val="16"/>
        </w:rPr>
        <w:t>)</w:t>
      </w:r>
    </w:p>
    <w:p w14:paraId="24846F6C" w14:textId="261A8C11" w:rsidR="00956098" w:rsidRDefault="00956098" w:rsidP="0080486F">
      <w:pPr>
        <w:pStyle w:val="BodyText"/>
        <w:tabs>
          <w:tab w:val="left" w:pos="0"/>
          <w:tab w:val="left" w:pos="426"/>
        </w:tabs>
        <w:kinsoku w:val="0"/>
        <w:overflowPunct w:val="0"/>
        <w:spacing w:before="42" w:line="480" w:lineRule="auto"/>
        <w:ind w:right="-1"/>
        <w:jc w:val="center"/>
        <w:rPr>
          <w:rFonts w:ascii="Arial Narrow" w:hAnsi="Arial Narrow"/>
          <w:b/>
          <w:bCs/>
          <w:sz w:val="20"/>
          <w:szCs w:val="20"/>
        </w:rPr>
      </w:pPr>
      <w:r>
        <w:rPr>
          <w:rFonts w:ascii="Arial Narrow" w:hAnsi="Arial Narrow"/>
          <w:b/>
          <w:bCs/>
          <w:sz w:val="20"/>
          <w:szCs w:val="20"/>
        </w:rPr>
        <w:t>DELEGA</w:t>
      </w:r>
    </w:p>
    <w:p w14:paraId="07B33DE2" w14:textId="23A0F0BC" w:rsidR="00956098" w:rsidRDefault="00956098" w:rsidP="00956098">
      <w:pPr>
        <w:pStyle w:val="BodyText"/>
        <w:tabs>
          <w:tab w:val="left" w:pos="0"/>
          <w:tab w:val="left" w:pos="426"/>
          <w:tab w:val="left" w:pos="851"/>
        </w:tabs>
        <w:kinsoku w:val="0"/>
        <w:overflowPunct w:val="0"/>
        <w:spacing w:before="93"/>
        <w:ind w:right="-1"/>
        <w:rPr>
          <w:rFonts w:ascii="Arial Narrow" w:hAnsi="Arial Narrow"/>
          <w:bCs/>
          <w:i/>
          <w:sz w:val="16"/>
          <w:szCs w:val="16"/>
        </w:rPr>
      </w:pPr>
      <w:r>
        <w:rPr>
          <w:rFonts w:ascii="Arial Narrow" w:hAnsi="Arial Narrow"/>
          <w:bCs/>
          <w:sz w:val="20"/>
          <w:szCs w:val="20"/>
        </w:rPr>
        <w:br/>
        <w:t>_____________________________________</w:t>
      </w:r>
      <w:r>
        <w:rPr>
          <w:rFonts w:ascii="Arial Narrow" w:hAnsi="Arial Narrow"/>
          <w:bCs/>
          <w:sz w:val="20"/>
          <w:szCs w:val="20"/>
        </w:rPr>
        <w:br/>
      </w:r>
      <w:r>
        <w:rPr>
          <w:rFonts w:ascii="Arial Narrow" w:hAnsi="Arial Narrow"/>
          <w:bCs/>
          <w:i/>
          <w:sz w:val="16"/>
          <w:szCs w:val="16"/>
        </w:rPr>
        <w:t>(cognome e nome luogo e data di nascita del delegato)</w:t>
      </w:r>
    </w:p>
    <w:p w14:paraId="0259AAB2" w14:textId="77777777" w:rsidR="00956098" w:rsidRDefault="00956098" w:rsidP="00956098">
      <w:pPr>
        <w:pStyle w:val="BodyText"/>
        <w:tabs>
          <w:tab w:val="left" w:pos="0"/>
          <w:tab w:val="left" w:pos="2145"/>
        </w:tabs>
        <w:kinsoku w:val="0"/>
        <w:overflowPunct w:val="0"/>
        <w:spacing w:before="42"/>
        <w:ind w:right="-1"/>
        <w:jc w:val="center"/>
        <w:rPr>
          <w:rFonts w:ascii="Arial Narrow" w:hAnsi="Arial Narrow"/>
          <w:b/>
          <w:bCs/>
          <w:sz w:val="20"/>
          <w:szCs w:val="20"/>
        </w:rPr>
      </w:pPr>
      <w:r>
        <w:rPr>
          <w:rFonts w:ascii="Arial Narrow" w:hAnsi="Arial Narrow"/>
          <w:b/>
          <w:bCs/>
          <w:sz w:val="20"/>
          <w:szCs w:val="20"/>
        </w:rPr>
        <w:t xml:space="preserve">CHE POTRÀ FARSI SOSTITUIRE DA: </w:t>
      </w:r>
    </w:p>
    <w:p w14:paraId="44F62CDB" w14:textId="43442EB7" w:rsidR="00956098" w:rsidRDefault="00956098" w:rsidP="00956098">
      <w:pPr>
        <w:pStyle w:val="BodyText"/>
        <w:tabs>
          <w:tab w:val="left" w:pos="0"/>
          <w:tab w:val="left" w:pos="426"/>
          <w:tab w:val="left" w:pos="851"/>
        </w:tabs>
        <w:kinsoku w:val="0"/>
        <w:overflowPunct w:val="0"/>
        <w:spacing w:before="93"/>
        <w:ind w:right="-1"/>
        <w:rPr>
          <w:rFonts w:ascii="Arial Narrow" w:hAnsi="Arial Narrow"/>
          <w:bCs/>
          <w:i/>
          <w:sz w:val="16"/>
          <w:szCs w:val="16"/>
        </w:rPr>
      </w:pPr>
      <w:r>
        <w:rPr>
          <w:rFonts w:ascii="Arial Narrow" w:hAnsi="Arial Narrow"/>
          <w:bCs/>
          <w:sz w:val="20"/>
          <w:szCs w:val="20"/>
        </w:rPr>
        <w:br/>
        <w:t>*_____________________________________</w:t>
      </w:r>
      <w:r>
        <w:rPr>
          <w:rFonts w:ascii="Arial Narrow" w:hAnsi="Arial Narrow"/>
          <w:bCs/>
          <w:sz w:val="20"/>
          <w:szCs w:val="20"/>
        </w:rPr>
        <w:br/>
      </w:r>
      <w:r>
        <w:rPr>
          <w:rFonts w:ascii="Arial Narrow" w:hAnsi="Arial Narrow"/>
          <w:bCs/>
          <w:i/>
          <w:sz w:val="16"/>
          <w:szCs w:val="16"/>
        </w:rPr>
        <w:t>(cognome e nome luogo e data di nascita del sostituto)</w:t>
      </w:r>
    </w:p>
    <w:p w14:paraId="29C10C95" w14:textId="6E0C6B65" w:rsidR="00F5445C" w:rsidRDefault="00F5445C" w:rsidP="00956098">
      <w:pPr>
        <w:pStyle w:val="BodyText"/>
        <w:tabs>
          <w:tab w:val="left" w:pos="0"/>
          <w:tab w:val="left" w:pos="426"/>
          <w:tab w:val="left" w:pos="851"/>
        </w:tabs>
        <w:kinsoku w:val="0"/>
        <w:overflowPunct w:val="0"/>
        <w:spacing w:before="93"/>
        <w:ind w:right="-1"/>
        <w:rPr>
          <w:rFonts w:ascii="Arial Narrow" w:hAnsi="Arial Narrow"/>
          <w:bCs/>
          <w:i/>
          <w:sz w:val="16"/>
          <w:szCs w:val="16"/>
        </w:rPr>
      </w:pPr>
    </w:p>
    <w:p w14:paraId="6D80F587" w14:textId="0758355B" w:rsidR="00F5445C" w:rsidRDefault="00F5445C" w:rsidP="00956098">
      <w:pPr>
        <w:pStyle w:val="BodyText"/>
        <w:tabs>
          <w:tab w:val="left" w:pos="0"/>
          <w:tab w:val="left" w:pos="426"/>
          <w:tab w:val="left" w:pos="851"/>
        </w:tabs>
        <w:kinsoku w:val="0"/>
        <w:overflowPunct w:val="0"/>
        <w:spacing w:before="93"/>
        <w:ind w:right="-1"/>
        <w:rPr>
          <w:rFonts w:ascii="Arial Narrow" w:hAnsi="Arial Narrow"/>
          <w:bCs/>
          <w:i/>
          <w:sz w:val="16"/>
          <w:szCs w:val="16"/>
        </w:rPr>
      </w:pPr>
      <w:r>
        <w:rPr>
          <w:rFonts w:ascii="Arial Narrow" w:hAnsi="Arial Narrow"/>
          <w:bCs/>
          <w:sz w:val="20"/>
          <w:szCs w:val="20"/>
        </w:rPr>
        <w:t>*_____________________________________</w:t>
      </w:r>
      <w:r>
        <w:rPr>
          <w:rFonts w:ascii="Arial Narrow" w:hAnsi="Arial Narrow"/>
          <w:bCs/>
          <w:sz w:val="20"/>
          <w:szCs w:val="20"/>
        </w:rPr>
        <w:br/>
      </w:r>
      <w:r>
        <w:rPr>
          <w:rFonts w:ascii="Arial Narrow" w:hAnsi="Arial Narrow"/>
          <w:bCs/>
          <w:i/>
          <w:sz w:val="16"/>
          <w:szCs w:val="16"/>
        </w:rPr>
        <w:t>(cognome e nome luogo e data di nascita del sostituto)</w:t>
      </w:r>
    </w:p>
    <w:p w14:paraId="3A8E8D03" w14:textId="77777777" w:rsidR="00A44D56" w:rsidRDefault="00A44D56" w:rsidP="00A44D56">
      <w:pPr>
        <w:pStyle w:val="BodyText"/>
        <w:tabs>
          <w:tab w:val="left" w:pos="0"/>
          <w:tab w:val="left" w:pos="426"/>
          <w:tab w:val="left" w:pos="851"/>
        </w:tabs>
        <w:kinsoku w:val="0"/>
        <w:overflowPunct w:val="0"/>
        <w:spacing w:before="93"/>
        <w:ind w:right="-1"/>
        <w:rPr>
          <w:rFonts w:ascii="Arial Narrow" w:hAnsi="Arial Narrow"/>
          <w:bCs/>
          <w:i/>
          <w:sz w:val="16"/>
          <w:szCs w:val="16"/>
        </w:rPr>
      </w:pPr>
    </w:p>
    <w:p w14:paraId="71C4067F" w14:textId="083A2AF4" w:rsidR="00A44D56" w:rsidRDefault="00A44D56" w:rsidP="00A44D56">
      <w:pPr>
        <w:pStyle w:val="BodyText"/>
        <w:tabs>
          <w:tab w:val="left" w:pos="0"/>
          <w:tab w:val="left" w:pos="426"/>
          <w:tab w:val="left" w:pos="851"/>
        </w:tabs>
        <w:kinsoku w:val="0"/>
        <w:overflowPunct w:val="0"/>
        <w:spacing w:before="93"/>
        <w:ind w:right="-1"/>
        <w:rPr>
          <w:rFonts w:ascii="Arial Narrow" w:hAnsi="Arial Narrow"/>
          <w:bCs/>
          <w:i/>
          <w:sz w:val="16"/>
          <w:szCs w:val="16"/>
        </w:rPr>
      </w:pPr>
      <w:r>
        <w:rPr>
          <w:rFonts w:ascii="Arial Narrow" w:hAnsi="Arial Narrow"/>
          <w:bCs/>
          <w:i/>
          <w:sz w:val="16"/>
          <w:szCs w:val="16"/>
        </w:rPr>
        <w:t>*la previsione di eventuali sostituti è opzionale ma consigliabile</w:t>
      </w:r>
    </w:p>
    <w:p w14:paraId="50700E5E" w14:textId="429783AB" w:rsidR="00A44D56" w:rsidRPr="00A44D56" w:rsidRDefault="00956098" w:rsidP="00A44D56">
      <w:pPr>
        <w:pStyle w:val="BodyText"/>
        <w:tabs>
          <w:tab w:val="left" w:pos="0"/>
          <w:tab w:val="left" w:pos="426"/>
          <w:tab w:val="left" w:pos="851"/>
        </w:tabs>
        <w:kinsoku w:val="0"/>
        <w:overflowPunct w:val="0"/>
        <w:spacing w:before="93"/>
        <w:ind w:right="-1"/>
        <w:jc w:val="center"/>
        <w:rPr>
          <w:rFonts w:ascii="Arial Narrow" w:hAnsi="Arial Narrow"/>
          <w:b/>
          <w:sz w:val="20"/>
          <w:szCs w:val="20"/>
        </w:rPr>
      </w:pPr>
      <w:r>
        <w:rPr>
          <w:rFonts w:ascii="Arial Narrow" w:hAnsi="Arial Narrow"/>
          <w:bCs/>
          <w:sz w:val="20"/>
          <w:szCs w:val="20"/>
        </w:rPr>
        <w:br/>
      </w:r>
      <w:r w:rsidR="00A44D56" w:rsidRPr="00A44D56">
        <w:rPr>
          <w:rFonts w:ascii="Arial Narrow" w:hAnsi="Arial Narrow"/>
          <w:b/>
          <w:sz w:val="20"/>
          <w:szCs w:val="20"/>
        </w:rPr>
        <w:t xml:space="preserve">E IN CASO DI IMPEDIMENTO </w:t>
      </w:r>
      <w:r w:rsidR="00F5445C">
        <w:rPr>
          <w:rFonts w:ascii="Arial Narrow" w:hAnsi="Arial Narrow"/>
          <w:b/>
          <w:sz w:val="20"/>
          <w:szCs w:val="20"/>
        </w:rPr>
        <w:t>DEL/DEI SOSITUTO/I DA</w:t>
      </w:r>
    </w:p>
    <w:p w14:paraId="04E05B58" w14:textId="09C472AD" w:rsidR="00A44D56" w:rsidRDefault="00A44D56" w:rsidP="00A44D56">
      <w:pPr>
        <w:pStyle w:val="BodyText"/>
        <w:tabs>
          <w:tab w:val="left" w:pos="0"/>
          <w:tab w:val="left" w:pos="426"/>
          <w:tab w:val="left" w:pos="851"/>
        </w:tabs>
        <w:kinsoku w:val="0"/>
        <w:overflowPunct w:val="0"/>
        <w:spacing w:before="93"/>
        <w:ind w:right="-1"/>
        <w:rPr>
          <w:rFonts w:ascii="Arial Narrow" w:hAnsi="Arial Narrow"/>
          <w:bCs/>
          <w:sz w:val="20"/>
          <w:szCs w:val="20"/>
        </w:rPr>
      </w:pPr>
      <w:r w:rsidRPr="00447CB5">
        <w:rPr>
          <w:rFonts w:ascii="Arial Narrow" w:hAnsi="Arial Narrow"/>
          <w:b/>
          <w:sz w:val="20"/>
          <w:szCs w:val="20"/>
        </w:rPr>
        <w:t>Studio Legale Trevisan &amp; Associati</w:t>
      </w:r>
      <w:r w:rsidRPr="00447CB5">
        <w:rPr>
          <w:rFonts w:ascii="Arial Narrow" w:hAnsi="Arial Narrow"/>
          <w:bCs/>
          <w:sz w:val="20"/>
          <w:szCs w:val="20"/>
        </w:rPr>
        <w:t>, con sede in Milano, Viale Majno n. 45</w:t>
      </w:r>
    </w:p>
    <w:p w14:paraId="2EE80746" w14:textId="77777777" w:rsidR="00A44D56" w:rsidRDefault="00A44D56" w:rsidP="00956098">
      <w:pPr>
        <w:pStyle w:val="BodyText"/>
        <w:tabs>
          <w:tab w:val="left" w:pos="0"/>
          <w:tab w:val="left" w:pos="426"/>
          <w:tab w:val="left" w:pos="851"/>
        </w:tabs>
        <w:kinsoku w:val="0"/>
        <w:overflowPunct w:val="0"/>
        <w:spacing w:before="93"/>
        <w:ind w:right="-1"/>
        <w:rPr>
          <w:rFonts w:ascii="Arial Narrow" w:hAnsi="Arial Narrow"/>
          <w:sz w:val="20"/>
          <w:szCs w:val="20"/>
        </w:rPr>
      </w:pPr>
    </w:p>
    <w:p w14:paraId="28674B99" w14:textId="78534E19" w:rsidR="00F81926" w:rsidRDefault="0006094F" w:rsidP="00956098">
      <w:pPr>
        <w:pStyle w:val="BodyText"/>
        <w:tabs>
          <w:tab w:val="left" w:pos="0"/>
          <w:tab w:val="left" w:pos="426"/>
          <w:tab w:val="left" w:pos="851"/>
        </w:tabs>
        <w:kinsoku w:val="0"/>
        <w:overflowPunct w:val="0"/>
        <w:spacing w:before="93"/>
        <w:ind w:right="-1"/>
        <w:rPr>
          <w:rFonts w:ascii="Arial Narrow" w:hAnsi="Arial Narrow"/>
          <w:sz w:val="20"/>
          <w:szCs w:val="20"/>
        </w:rPr>
      </w:pPr>
      <w:r>
        <w:rPr>
          <w:rFonts w:ascii="Arial Narrow" w:hAnsi="Arial Narrow"/>
          <w:sz w:val="20"/>
          <w:szCs w:val="20"/>
        </w:rPr>
        <w:t>a</w:t>
      </w:r>
      <w:r w:rsidRPr="00FC4D05">
        <w:rPr>
          <w:rFonts w:ascii="Arial Narrow" w:hAnsi="Arial Narrow"/>
          <w:sz w:val="20"/>
          <w:szCs w:val="20"/>
        </w:rPr>
        <w:t xml:space="preserve"> rappresentarlo </w:t>
      </w:r>
      <w:r w:rsidR="00102881" w:rsidRPr="00102881">
        <w:rPr>
          <w:rFonts w:ascii="Arial Narrow" w:hAnsi="Arial Narrow"/>
          <w:sz w:val="20"/>
          <w:szCs w:val="20"/>
        </w:rPr>
        <w:t xml:space="preserve">nell’ </w:t>
      </w:r>
      <w:r w:rsidR="00102881" w:rsidRPr="00102881">
        <w:rPr>
          <w:rFonts w:ascii="Arial Narrow" w:hAnsi="Arial Narrow"/>
          <w:b/>
          <w:bCs/>
          <w:sz w:val="20"/>
          <w:szCs w:val="20"/>
        </w:rPr>
        <w:t>Assemblea degli Obbligazionisti di Saxa Gres S.p.A.</w:t>
      </w:r>
      <w:r w:rsidR="00102881" w:rsidRPr="00102881">
        <w:rPr>
          <w:rFonts w:ascii="Arial Narrow" w:hAnsi="Arial Narrow"/>
          <w:sz w:val="20"/>
          <w:szCs w:val="20"/>
        </w:rPr>
        <w:t xml:space="preserve"> convocata</w:t>
      </w:r>
    </w:p>
    <w:p w14:paraId="334C9889" w14:textId="77777777" w:rsidR="00102881" w:rsidRDefault="00102881" w:rsidP="00102881">
      <w:pPr>
        <w:pStyle w:val="BodyText"/>
        <w:tabs>
          <w:tab w:val="left" w:pos="0"/>
          <w:tab w:val="left" w:pos="426"/>
          <w:tab w:val="left" w:pos="851"/>
        </w:tabs>
        <w:kinsoku w:val="0"/>
        <w:overflowPunct w:val="0"/>
        <w:spacing w:before="93"/>
        <w:ind w:right="-1"/>
        <w:rPr>
          <w:rFonts w:ascii="Arial Narrow" w:hAnsi="Arial Narrow"/>
          <w:b/>
          <w:sz w:val="20"/>
          <w:szCs w:val="20"/>
        </w:rPr>
      </w:pPr>
      <w:r w:rsidRPr="00531895">
        <w:rPr>
          <w:rFonts w:ascii="Arial Narrow" w:hAnsi="Arial Narrow"/>
          <w:b/>
          <w:sz w:val="20"/>
          <w:szCs w:val="20"/>
        </w:rPr>
        <w:t>presso la sede sociale dell’Emittente, in Via Osteria della Fontana, 69 A-B-C-D, Anagni</w:t>
      </w:r>
    </w:p>
    <w:p w14:paraId="1C849F9C" w14:textId="625B4FBF" w:rsidR="00102881" w:rsidRDefault="00102881" w:rsidP="00830D17">
      <w:pPr>
        <w:pStyle w:val="BodyText"/>
        <w:tabs>
          <w:tab w:val="left" w:pos="0"/>
          <w:tab w:val="left" w:pos="426"/>
          <w:tab w:val="left" w:pos="851"/>
        </w:tabs>
        <w:kinsoku w:val="0"/>
        <w:overflowPunct w:val="0"/>
        <w:spacing w:before="93"/>
        <w:ind w:left="1410" w:right="-1" w:hanging="1410"/>
        <w:rPr>
          <w:rFonts w:ascii="Arial Narrow" w:hAnsi="Arial Narrow"/>
          <w:bCs/>
          <w:sz w:val="20"/>
          <w:szCs w:val="20"/>
        </w:rPr>
      </w:pPr>
      <w:r>
        <w:rPr>
          <w:rFonts w:ascii="Arial Narrow" w:hAnsi="Arial Narrow"/>
          <w:sz w:val="20"/>
          <w:szCs w:val="20"/>
        </w:rPr>
        <w:t>per i giorni:</w:t>
      </w:r>
      <w:r>
        <w:rPr>
          <w:rFonts w:ascii="Arial Narrow" w:hAnsi="Arial Narrow"/>
          <w:sz w:val="20"/>
          <w:szCs w:val="20"/>
        </w:rPr>
        <w:tab/>
      </w:r>
      <w:r>
        <w:rPr>
          <w:rFonts w:ascii="Arial Narrow" w:hAnsi="Arial Narrow"/>
          <w:sz w:val="20"/>
          <w:szCs w:val="20"/>
        </w:rPr>
        <w:tab/>
      </w:r>
      <w:r w:rsidR="00830D17" w:rsidRPr="00830D17">
        <w:rPr>
          <w:rFonts w:ascii="Arial Narrow" w:hAnsi="Arial Narrow"/>
          <w:b/>
          <w:sz w:val="20"/>
          <w:szCs w:val="20"/>
        </w:rPr>
        <w:t>21 giugno 2022</w:t>
      </w:r>
      <w:r w:rsidR="00830D17" w:rsidRPr="00830D17">
        <w:rPr>
          <w:rFonts w:ascii="Arial Narrow" w:hAnsi="Arial Narrow"/>
          <w:bCs/>
          <w:sz w:val="20"/>
          <w:szCs w:val="20"/>
        </w:rPr>
        <w:t xml:space="preserve"> alle ore </w:t>
      </w:r>
      <w:r w:rsidR="00830D17" w:rsidRPr="00830D17">
        <w:rPr>
          <w:rFonts w:ascii="Arial Narrow" w:hAnsi="Arial Narrow"/>
          <w:b/>
          <w:sz w:val="20"/>
          <w:szCs w:val="20"/>
        </w:rPr>
        <w:t>17:00</w:t>
      </w:r>
      <w:r w:rsidR="00830D17" w:rsidRPr="00830D17">
        <w:rPr>
          <w:rFonts w:ascii="Arial Narrow" w:hAnsi="Arial Narrow"/>
          <w:bCs/>
          <w:sz w:val="20"/>
          <w:szCs w:val="20"/>
        </w:rPr>
        <w:t xml:space="preserve"> </w:t>
      </w:r>
      <w:r w:rsidRPr="00C76C3F">
        <w:rPr>
          <w:rFonts w:ascii="Arial Narrow" w:hAnsi="Arial Narrow"/>
          <w:b/>
          <w:bCs/>
          <w:sz w:val="20"/>
          <w:szCs w:val="20"/>
        </w:rPr>
        <w:t>(CE</w:t>
      </w:r>
      <w:r w:rsidR="00120682">
        <w:rPr>
          <w:rFonts w:ascii="Arial Narrow" w:hAnsi="Arial Narrow"/>
          <w:b/>
          <w:bCs/>
          <w:sz w:val="20"/>
          <w:szCs w:val="20"/>
        </w:rPr>
        <w:t>S</w:t>
      </w:r>
      <w:r w:rsidRPr="00C76C3F">
        <w:rPr>
          <w:rFonts w:ascii="Arial Narrow" w:hAnsi="Arial Narrow"/>
          <w:b/>
          <w:bCs/>
          <w:sz w:val="20"/>
          <w:szCs w:val="20"/>
        </w:rPr>
        <w:t>T)</w:t>
      </w:r>
      <w:r>
        <w:rPr>
          <w:rFonts w:ascii="Arial Narrow" w:hAnsi="Arial Narrow"/>
          <w:sz w:val="20"/>
          <w:szCs w:val="20"/>
        </w:rPr>
        <w:t>,</w:t>
      </w:r>
      <w:r w:rsidRPr="00DC5D2D">
        <w:rPr>
          <w:rFonts w:ascii="Arial Narrow" w:hAnsi="Arial Narrow"/>
          <w:sz w:val="20"/>
          <w:szCs w:val="20"/>
        </w:rPr>
        <w:t xml:space="preserve"> in prima convocazione</w:t>
      </w:r>
      <w:r>
        <w:rPr>
          <w:rFonts w:ascii="Arial Narrow" w:hAnsi="Arial Narrow"/>
          <w:sz w:val="20"/>
          <w:szCs w:val="20"/>
        </w:rPr>
        <w:t xml:space="preserve"> e, </w:t>
      </w:r>
      <w:r w:rsidRPr="00122DCB">
        <w:rPr>
          <w:rFonts w:ascii="Arial Narrow" w:hAnsi="Arial Narrow"/>
          <w:sz w:val="20"/>
          <w:szCs w:val="20"/>
        </w:rPr>
        <w:t>qualora non si raggiunga il quorum richiesto</w:t>
      </w:r>
      <w:r w:rsidR="009F158C">
        <w:rPr>
          <w:rFonts w:ascii="Arial Narrow" w:hAnsi="Arial Narrow"/>
          <w:sz w:val="20"/>
          <w:szCs w:val="20"/>
        </w:rPr>
        <w:t xml:space="preserve"> </w:t>
      </w:r>
      <w:r w:rsidRPr="00122DCB">
        <w:rPr>
          <w:rFonts w:ascii="Arial Narrow" w:hAnsi="Arial Narrow"/>
          <w:sz w:val="20"/>
          <w:szCs w:val="20"/>
        </w:rPr>
        <w:t>in prima convocazione</w:t>
      </w:r>
      <w:r>
        <w:rPr>
          <w:rFonts w:ascii="Arial Narrow" w:hAnsi="Arial Narrow"/>
          <w:sz w:val="20"/>
          <w:szCs w:val="20"/>
        </w:rPr>
        <w:t>,</w:t>
      </w:r>
      <w:r>
        <w:rPr>
          <w:rFonts w:ascii="Arial Narrow" w:hAnsi="Arial Narrow"/>
          <w:sz w:val="20"/>
          <w:szCs w:val="20"/>
        </w:rPr>
        <w:br/>
      </w:r>
      <w:r>
        <w:rPr>
          <w:rFonts w:ascii="Arial Narrow" w:hAnsi="Arial Narrow"/>
          <w:sz w:val="20"/>
          <w:szCs w:val="20"/>
        </w:rPr>
        <w:tab/>
      </w:r>
      <w:r w:rsidR="00830D17" w:rsidRPr="00830D17">
        <w:rPr>
          <w:rFonts w:ascii="Arial Narrow" w:hAnsi="Arial Narrow"/>
          <w:b/>
          <w:sz w:val="20"/>
          <w:szCs w:val="20"/>
        </w:rPr>
        <w:t>2</w:t>
      </w:r>
      <w:r w:rsidR="007F45E5">
        <w:rPr>
          <w:rFonts w:ascii="Arial Narrow" w:hAnsi="Arial Narrow"/>
          <w:b/>
          <w:sz w:val="20"/>
          <w:szCs w:val="20"/>
        </w:rPr>
        <w:t>3</w:t>
      </w:r>
      <w:r w:rsidR="00830D17" w:rsidRPr="00830D17">
        <w:rPr>
          <w:rFonts w:ascii="Arial Narrow" w:hAnsi="Arial Narrow"/>
          <w:b/>
          <w:sz w:val="20"/>
          <w:szCs w:val="20"/>
        </w:rPr>
        <w:t xml:space="preserve"> giugno 2022</w:t>
      </w:r>
      <w:r w:rsidR="00830D17" w:rsidRPr="00830D17">
        <w:rPr>
          <w:rFonts w:ascii="Arial Narrow" w:hAnsi="Arial Narrow"/>
          <w:bCs/>
          <w:sz w:val="20"/>
          <w:szCs w:val="20"/>
        </w:rPr>
        <w:t xml:space="preserve"> alle ore </w:t>
      </w:r>
      <w:r w:rsidR="00830D17" w:rsidRPr="00830D17">
        <w:rPr>
          <w:rFonts w:ascii="Arial Narrow" w:hAnsi="Arial Narrow"/>
          <w:b/>
          <w:sz w:val="20"/>
          <w:szCs w:val="20"/>
        </w:rPr>
        <w:t>17:00</w:t>
      </w:r>
      <w:r w:rsidR="00830D17" w:rsidRPr="00830D17">
        <w:rPr>
          <w:rFonts w:ascii="Arial Narrow" w:hAnsi="Arial Narrow"/>
          <w:bCs/>
          <w:sz w:val="20"/>
          <w:szCs w:val="20"/>
        </w:rPr>
        <w:t xml:space="preserve"> </w:t>
      </w:r>
      <w:r w:rsidR="00830D17" w:rsidRPr="00830D17">
        <w:rPr>
          <w:rFonts w:ascii="Arial Narrow" w:hAnsi="Arial Narrow"/>
          <w:b/>
          <w:sz w:val="20"/>
          <w:szCs w:val="20"/>
        </w:rPr>
        <w:t>(CE</w:t>
      </w:r>
      <w:r w:rsidR="00120682">
        <w:rPr>
          <w:rFonts w:ascii="Arial Narrow" w:hAnsi="Arial Narrow"/>
          <w:b/>
          <w:sz w:val="20"/>
          <w:szCs w:val="20"/>
        </w:rPr>
        <w:t>S</w:t>
      </w:r>
      <w:r w:rsidR="00830D17" w:rsidRPr="00830D17">
        <w:rPr>
          <w:rFonts w:ascii="Arial Narrow" w:hAnsi="Arial Narrow"/>
          <w:b/>
          <w:sz w:val="20"/>
          <w:szCs w:val="20"/>
        </w:rPr>
        <w:t>T)</w:t>
      </w:r>
      <w:r>
        <w:rPr>
          <w:rFonts w:ascii="Arial Narrow" w:hAnsi="Arial Narrow"/>
          <w:b/>
          <w:sz w:val="20"/>
          <w:szCs w:val="20"/>
        </w:rPr>
        <w:t>,</w:t>
      </w:r>
      <w:r w:rsidRPr="00DE5283">
        <w:rPr>
          <w:rFonts w:ascii="Arial Narrow" w:hAnsi="Arial Narrow"/>
          <w:bCs/>
          <w:sz w:val="20"/>
          <w:szCs w:val="20"/>
        </w:rPr>
        <w:t xml:space="preserve"> stesso luogo, in seconda convocazione;</w:t>
      </w:r>
    </w:p>
    <w:p w14:paraId="3C9F1CC1" w14:textId="77777777" w:rsidR="007F45E5" w:rsidRDefault="007F45E5" w:rsidP="00830D17">
      <w:pPr>
        <w:pStyle w:val="BodyText"/>
        <w:tabs>
          <w:tab w:val="left" w:pos="0"/>
          <w:tab w:val="left" w:pos="426"/>
          <w:tab w:val="left" w:pos="851"/>
        </w:tabs>
        <w:kinsoku w:val="0"/>
        <w:overflowPunct w:val="0"/>
        <w:spacing w:before="93"/>
        <w:ind w:left="1410" w:right="-1" w:hanging="1410"/>
        <w:rPr>
          <w:rFonts w:ascii="Arial Narrow" w:hAnsi="Arial Narrow"/>
          <w:sz w:val="20"/>
          <w:szCs w:val="20"/>
        </w:rPr>
      </w:pPr>
    </w:p>
    <w:p w14:paraId="26EBD401" w14:textId="2B4AA6E4" w:rsidR="00102881" w:rsidRPr="00FC4D05" w:rsidRDefault="00102881" w:rsidP="00102881">
      <w:pPr>
        <w:pStyle w:val="BodyText"/>
        <w:tabs>
          <w:tab w:val="left" w:pos="0"/>
          <w:tab w:val="left" w:pos="426"/>
        </w:tabs>
        <w:kinsoku w:val="0"/>
        <w:overflowPunct w:val="0"/>
        <w:spacing w:before="119"/>
        <w:ind w:right="-1"/>
        <w:jc w:val="both"/>
        <w:rPr>
          <w:rFonts w:ascii="Arial Narrow" w:hAnsi="Arial Narrow"/>
          <w:sz w:val="20"/>
          <w:szCs w:val="20"/>
        </w:rPr>
      </w:pPr>
      <w:r w:rsidRPr="001B1657">
        <w:rPr>
          <w:rFonts w:ascii="Arial Narrow" w:hAnsi="Arial Narrow"/>
          <w:sz w:val="20"/>
          <w:szCs w:val="20"/>
        </w:rPr>
        <w:t xml:space="preserve">con riferimento a tutte </w:t>
      </w:r>
      <w:r w:rsidRPr="00122DCB">
        <w:rPr>
          <w:rFonts w:ascii="Arial Narrow" w:hAnsi="Arial Narrow"/>
          <w:sz w:val="20"/>
          <w:szCs w:val="20"/>
        </w:rPr>
        <w:t>obbligazioni del Prestito Obbligazionario, negoziate sul sistema multilaterale di negoziazione Vienna MTF gestito dalla Wiener Borse AG</w:t>
      </w:r>
      <w:r>
        <w:rPr>
          <w:rFonts w:ascii="Arial Narrow" w:hAnsi="Arial Narrow"/>
          <w:sz w:val="20"/>
          <w:szCs w:val="20"/>
        </w:rPr>
        <w:t xml:space="preserve">, </w:t>
      </w:r>
      <w:r w:rsidRPr="001B1657">
        <w:rPr>
          <w:rFonts w:ascii="Arial Narrow" w:hAnsi="Arial Narrow"/>
          <w:sz w:val="20"/>
          <w:szCs w:val="20"/>
        </w:rPr>
        <w:t>per le quali ha richiesto la comunicazione per la partecipazione all’Assemblea,</w:t>
      </w:r>
      <w:r w:rsidR="0084167C" w:rsidRPr="0084167C">
        <w:t xml:space="preserve"> </w:t>
      </w:r>
      <w:r w:rsidR="0084167C" w:rsidRPr="0084167C">
        <w:rPr>
          <w:rFonts w:ascii="Arial Narrow" w:hAnsi="Arial Narrow"/>
          <w:sz w:val="20"/>
          <w:szCs w:val="20"/>
        </w:rPr>
        <w:t>conferendogli pieni poteri di voto</w:t>
      </w:r>
    </w:p>
    <w:p w14:paraId="4030E3E9" w14:textId="1F942A48" w:rsidR="00102881" w:rsidRDefault="00102881" w:rsidP="00102881">
      <w:pPr>
        <w:pStyle w:val="BodyText"/>
        <w:tabs>
          <w:tab w:val="left" w:pos="0"/>
          <w:tab w:val="left" w:pos="426"/>
        </w:tabs>
        <w:kinsoku w:val="0"/>
        <w:overflowPunct w:val="0"/>
        <w:spacing w:before="163"/>
        <w:ind w:right="-1"/>
        <w:jc w:val="center"/>
        <w:rPr>
          <w:rFonts w:ascii="Arial Narrow" w:hAnsi="Arial Narrow"/>
          <w:b/>
          <w:bCs/>
          <w:sz w:val="20"/>
          <w:szCs w:val="20"/>
        </w:rPr>
      </w:pPr>
      <w:r w:rsidRPr="00FC4D05">
        <w:rPr>
          <w:rFonts w:ascii="Arial Narrow" w:hAnsi="Arial Narrow"/>
          <w:sz w:val="20"/>
          <w:szCs w:val="20"/>
        </w:rPr>
        <w:t xml:space="preserve">con il seguente </w:t>
      </w:r>
      <w:r>
        <w:rPr>
          <w:rFonts w:ascii="Arial Narrow" w:hAnsi="Arial Narrow"/>
          <w:b/>
          <w:bCs/>
          <w:sz w:val="20"/>
          <w:szCs w:val="20"/>
        </w:rPr>
        <w:t>O</w:t>
      </w:r>
      <w:r w:rsidRPr="00FC4D05">
        <w:rPr>
          <w:rFonts w:ascii="Arial Narrow" w:hAnsi="Arial Narrow"/>
          <w:b/>
          <w:bCs/>
          <w:sz w:val="20"/>
          <w:szCs w:val="20"/>
        </w:rPr>
        <w:t xml:space="preserve">rdine del </w:t>
      </w:r>
      <w:r>
        <w:rPr>
          <w:rFonts w:ascii="Arial Narrow" w:hAnsi="Arial Narrow"/>
          <w:b/>
          <w:bCs/>
          <w:sz w:val="20"/>
          <w:szCs w:val="20"/>
        </w:rPr>
        <w:t>G</w:t>
      </w:r>
      <w:r w:rsidRPr="00FC4D05">
        <w:rPr>
          <w:rFonts w:ascii="Arial Narrow" w:hAnsi="Arial Narrow"/>
          <w:b/>
          <w:bCs/>
          <w:sz w:val="20"/>
          <w:szCs w:val="20"/>
        </w:rPr>
        <w:t>iorno:</w:t>
      </w:r>
    </w:p>
    <w:p w14:paraId="1226D900" w14:textId="77777777" w:rsidR="00DD6B2B" w:rsidRDefault="00DD6B2B" w:rsidP="00102881">
      <w:pPr>
        <w:pStyle w:val="BodyText"/>
        <w:tabs>
          <w:tab w:val="left" w:pos="0"/>
          <w:tab w:val="left" w:pos="426"/>
        </w:tabs>
        <w:kinsoku w:val="0"/>
        <w:overflowPunct w:val="0"/>
        <w:spacing w:before="163"/>
        <w:ind w:right="-1"/>
        <w:jc w:val="center"/>
        <w:rPr>
          <w:rFonts w:ascii="Arial Narrow" w:hAnsi="Arial Narrow"/>
          <w:b/>
          <w:bCs/>
          <w:sz w:val="20"/>
          <w:szCs w:val="20"/>
        </w:rPr>
      </w:pPr>
    </w:p>
    <w:p w14:paraId="556B705F" w14:textId="77777777" w:rsidR="007F45E5" w:rsidRPr="007F45E5" w:rsidRDefault="007F45E5" w:rsidP="007F45E5">
      <w:pPr>
        <w:numPr>
          <w:ilvl w:val="0"/>
          <w:numId w:val="11"/>
        </w:numPr>
        <w:autoSpaceDE w:val="0"/>
        <w:autoSpaceDN w:val="0"/>
        <w:adjustRightInd w:val="0"/>
        <w:spacing w:before="60" w:after="60" w:line="240" w:lineRule="auto"/>
        <w:jc w:val="both"/>
        <w:rPr>
          <w:rFonts w:ascii="Times New Roman" w:hAnsi="Times New Roman" w:cs="Times New Roman"/>
          <w:bCs/>
          <w:i/>
          <w:color w:val="000000"/>
          <w:sz w:val="20"/>
          <w:szCs w:val="20"/>
        </w:rPr>
      </w:pPr>
      <w:r w:rsidRPr="007F45E5">
        <w:rPr>
          <w:rFonts w:ascii="Times New Roman" w:hAnsi="Times New Roman" w:cs="Times New Roman"/>
          <w:bCs/>
          <w:i/>
          <w:color w:val="000000"/>
          <w:sz w:val="20"/>
          <w:szCs w:val="20"/>
        </w:rPr>
        <w:t>Illustrazione del nuovo piano industriale dell’Emittente 2022-2027 predisposto da Deloitte (il “</w:t>
      </w:r>
      <w:r w:rsidRPr="007F45E5">
        <w:rPr>
          <w:rFonts w:ascii="Times New Roman" w:hAnsi="Times New Roman" w:cs="Times New Roman"/>
          <w:b/>
          <w:i/>
          <w:color w:val="000000"/>
          <w:sz w:val="20"/>
          <w:szCs w:val="20"/>
        </w:rPr>
        <w:t>Piano</w:t>
      </w:r>
      <w:r w:rsidRPr="007F45E5">
        <w:rPr>
          <w:rFonts w:ascii="Times New Roman" w:hAnsi="Times New Roman" w:cs="Times New Roman"/>
          <w:bCs/>
          <w:i/>
          <w:color w:val="000000"/>
          <w:sz w:val="20"/>
          <w:szCs w:val="20"/>
        </w:rPr>
        <w:t>”), al cui perseguimento sono funzionali i proposti interventi sul regolamento del Prestito Obbligazionario.;</w:t>
      </w:r>
    </w:p>
    <w:p w14:paraId="15C2D304" w14:textId="77777777" w:rsidR="007F45E5" w:rsidRPr="007F45E5" w:rsidRDefault="007F45E5" w:rsidP="007F45E5">
      <w:pPr>
        <w:numPr>
          <w:ilvl w:val="0"/>
          <w:numId w:val="11"/>
        </w:numPr>
        <w:autoSpaceDE w:val="0"/>
        <w:autoSpaceDN w:val="0"/>
        <w:adjustRightInd w:val="0"/>
        <w:spacing w:before="60" w:after="60" w:line="240" w:lineRule="auto"/>
        <w:jc w:val="both"/>
        <w:rPr>
          <w:rFonts w:ascii="Times New Roman" w:hAnsi="Times New Roman" w:cs="Times New Roman"/>
          <w:bCs/>
          <w:i/>
          <w:color w:val="000000"/>
          <w:sz w:val="20"/>
          <w:szCs w:val="20"/>
        </w:rPr>
      </w:pPr>
      <w:r w:rsidRPr="007F45E5">
        <w:rPr>
          <w:rFonts w:ascii="Times New Roman" w:hAnsi="Times New Roman" w:cs="Times New Roman"/>
          <w:bCs/>
          <w:i/>
          <w:color w:val="000000"/>
          <w:sz w:val="20"/>
          <w:szCs w:val="20"/>
        </w:rPr>
        <w:t xml:space="preserve">Proposta </w:t>
      </w:r>
      <w:r w:rsidRPr="007F45E5">
        <w:rPr>
          <w:rFonts w:ascii="Times New Roman" w:hAnsi="Times New Roman" w:cs="Times New Roman"/>
          <w:bCs/>
          <w:i/>
          <w:color w:val="000000"/>
          <w:sz w:val="20"/>
          <w:szCs w:val="20"/>
          <w:u w:val="single"/>
        </w:rPr>
        <w:t>unitaria</w:t>
      </w:r>
      <w:r w:rsidRPr="007F45E5">
        <w:rPr>
          <w:rFonts w:ascii="Times New Roman" w:hAnsi="Times New Roman" w:cs="Times New Roman"/>
          <w:bCs/>
          <w:i/>
          <w:color w:val="000000"/>
          <w:sz w:val="20"/>
          <w:szCs w:val="20"/>
        </w:rPr>
        <w:t xml:space="preserve"> di modifiche e rinunce ai termini di cui al regolamento del Prestito Obbligazionario;</w:t>
      </w:r>
      <w:r w:rsidRPr="007F45E5">
        <w:rPr>
          <w:rFonts w:ascii="Times New Roman" w:hAnsi="Times New Roman" w:cs="Times New Roman"/>
          <w:i/>
          <w:sz w:val="20"/>
          <w:szCs w:val="20"/>
        </w:rPr>
        <w:t xml:space="preserve"> deliberazioni inerenti e conseguenti</w:t>
      </w:r>
      <w:r w:rsidRPr="007F45E5">
        <w:rPr>
          <w:rFonts w:ascii="Times New Roman" w:hAnsi="Times New Roman" w:cs="Times New Roman"/>
          <w:bCs/>
          <w:i/>
          <w:color w:val="000000"/>
          <w:sz w:val="20"/>
          <w:szCs w:val="20"/>
        </w:rPr>
        <w:t>:</w:t>
      </w:r>
    </w:p>
    <w:p w14:paraId="6E260682" w14:textId="77777777" w:rsidR="007F45E5" w:rsidRPr="007F45E5" w:rsidRDefault="007F45E5" w:rsidP="007F45E5">
      <w:pPr>
        <w:numPr>
          <w:ilvl w:val="1"/>
          <w:numId w:val="11"/>
        </w:numPr>
        <w:autoSpaceDE w:val="0"/>
        <w:autoSpaceDN w:val="0"/>
        <w:adjustRightInd w:val="0"/>
        <w:spacing w:before="60" w:after="60" w:line="240" w:lineRule="auto"/>
        <w:ind w:left="993"/>
        <w:jc w:val="both"/>
        <w:rPr>
          <w:rFonts w:ascii="Times New Roman" w:hAnsi="Times New Roman" w:cs="Times New Roman"/>
          <w:i/>
          <w:sz w:val="20"/>
          <w:szCs w:val="20"/>
        </w:rPr>
      </w:pPr>
      <w:r w:rsidRPr="007F45E5">
        <w:rPr>
          <w:rFonts w:ascii="Times New Roman" w:hAnsi="Times New Roman" w:cs="Times New Roman"/>
          <w:i/>
          <w:sz w:val="20"/>
          <w:szCs w:val="20"/>
        </w:rPr>
        <w:t xml:space="preserve">Rinuncia da parte degli Obbligazionisti alla costituzione di garanzie reali con riferimento all’impianto produttivo di Gualdo Tadino e all’impianto produttivo di Spilamberto, nonché rinuncia, per quanto occorrer possa, ai diritti derivanti dall'articolo 11 (Inadempimenti e casi di rimborso anticipato su richiesta degli Obbligazionisti) del regolamento del Prestito Obbligazionario per mancata iscrizione (i) del privilegio </w:t>
      </w:r>
      <w:r w:rsidRPr="007F45E5">
        <w:rPr>
          <w:rFonts w:ascii="Times New Roman" w:hAnsi="Times New Roman" w:cs="Times New Roman"/>
          <w:i/>
          <w:sz w:val="20"/>
          <w:szCs w:val="20"/>
        </w:rPr>
        <w:lastRenderedPageBreak/>
        <w:t>speciale sui macchinari dell’impianto produttivo di Spilamberto e (ii) di ipoteca sull’impianto produttivo di Gualdo Tadino di proprietà della Saxa Gualdo S.p.A., di pegno sulle azioni sulla società Saxa Gualdo S.p.A. e del privilegio speciale sui macchinari dell’impianto produttivo di Gualdo Tadino di proprietà della Saxa Gualdo S.p.A.</w:t>
      </w:r>
      <w:r w:rsidRPr="007F45E5">
        <w:rPr>
          <w:rFonts w:ascii="Times New Roman" w:hAnsi="Times New Roman" w:cs="Times New Roman"/>
          <w:i/>
          <w:iCs/>
          <w:sz w:val="20"/>
          <w:szCs w:val="20"/>
        </w:rPr>
        <w:t>;</w:t>
      </w:r>
      <w:r w:rsidRPr="007F45E5">
        <w:rPr>
          <w:rFonts w:ascii="Times New Roman" w:hAnsi="Times New Roman" w:cs="Times New Roman"/>
          <w:i/>
          <w:sz w:val="20"/>
          <w:szCs w:val="20"/>
        </w:rPr>
        <w:t xml:space="preserve"> </w:t>
      </w:r>
    </w:p>
    <w:p w14:paraId="43D4A30F" w14:textId="77777777" w:rsidR="007F45E5" w:rsidRPr="007F45E5" w:rsidRDefault="007F45E5" w:rsidP="007F45E5">
      <w:pPr>
        <w:numPr>
          <w:ilvl w:val="1"/>
          <w:numId w:val="11"/>
        </w:numPr>
        <w:autoSpaceDE w:val="0"/>
        <w:autoSpaceDN w:val="0"/>
        <w:adjustRightInd w:val="0"/>
        <w:spacing w:before="60" w:after="60" w:line="240" w:lineRule="auto"/>
        <w:ind w:left="993"/>
        <w:jc w:val="both"/>
        <w:rPr>
          <w:rFonts w:ascii="Times New Roman" w:hAnsi="Times New Roman" w:cs="Times New Roman"/>
          <w:bCs/>
          <w:i/>
          <w:sz w:val="20"/>
          <w:szCs w:val="20"/>
        </w:rPr>
      </w:pPr>
      <w:r w:rsidRPr="007F45E5">
        <w:rPr>
          <w:rFonts w:ascii="Times New Roman" w:hAnsi="Times New Roman" w:cs="Times New Roman"/>
          <w:bCs/>
          <w:i/>
          <w:color w:val="000000"/>
          <w:sz w:val="20"/>
          <w:szCs w:val="20"/>
        </w:rPr>
        <w:t xml:space="preserve">Modifica agli articoli 2 (Importo nominale dell’emissione, taglio, valuta di emissione e forma dei titoli), 3 (Prezzo di emissione), 4 (Data di prima emissione, data di godimento, data di scadenza e successive </w:t>
      </w:r>
      <w:r w:rsidRPr="007F45E5">
        <w:rPr>
          <w:rFonts w:ascii="Times New Roman" w:hAnsi="Times New Roman" w:cs="Times New Roman"/>
          <w:i/>
          <w:sz w:val="20"/>
          <w:szCs w:val="20"/>
        </w:rPr>
        <w:t>sottoscrizioni</w:t>
      </w:r>
      <w:r w:rsidRPr="007F45E5">
        <w:rPr>
          <w:rFonts w:ascii="Times New Roman" w:hAnsi="Times New Roman" w:cs="Times New Roman"/>
          <w:bCs/>
          <w:i/>
          <w:color w:val="000000"/>
          <w:sz w:val="20"/>
          <w:szCs w:val="20"/>
        </w:rPr>
        <w:t xml:space="preserve">), 6 (Interessi), 7 (Rimborso ordinario), 9 (Garanzie), 11 (Inadempimenti e casi di rimborso anticipato su richiesta degli Obbligazionisti) e 12 (Casi di rimborso anticipato su richiesta dell'Emittente) </w:t>
      </w:r>
      <w:bookmarkStart w:id="0" w:name="_Hlk104399338"/>
      <w:r w:rsidRPr="007F45E5">
        <w:rPr>
          <w:rFonts w:ascii="Times New Roman" w:hAnsi="Times New Roman" w:cs="Times New Roman"/>
          <w:bCs/>
          <w:i/>
          <w:color w:val="000000"/>
          <w:sz w:val="20"/>
          <w:szCs w:val="20"/>
        </w:rPr>
        <w:t>del regolamento del Prestito Obbligazionario</w:t>
      </w:r>
      <w:bookmarkEnd w:id="0"/>
      <w:r w:rsidRPr="007F45E5">
        <w:rPr>
          <w:rFonts w:ascii="Times New Roman" w:hAnsi="Times New Roman" w:cs="Times New Roman"/>
          <w:bCs/>
          <w:i/>
          <w:color w:val="000000"/>
          <w:sz w:val="20"/>
          <w:szCs w:val="20"/>
        </w:rPr>
        <w:t xml:space="preserve"> come segue</w:t>
      </w:r>
      <w:r w:rsidRPr="007F45E5">
        <w:rPr>
          <w:rFonts w:ascii="Times New Roman" w:hAnsi="Times New Roman" w:cs="Times New Roman"/>
          <w:i/>
          <w:sz w:val="20"/>
          <w:szCs w:val="20"/>
        </w:rPr>
        <w:t>:</w:t>
      </w:r>
    </w:p>
    <w:p w14:paraId="4F805DC6" w14:textId="77777777" w:rsidR="007F45E5" w:rsidRPr="007F45E5" w:rsidRDefault="007F45E5" w:rsidP="007F45E5">
      <w:pPr>
        <w:numPr>
          <w:ilvl w:val="1"/>
          <w:numId w:val="10"/>
        </w:numPr>
        <w:autoSpaceDE w:val="0"/>
        <w:autoSpaceDN w:val="0"/>
        <w:adjustRightInd w:val="0"/>
        <w:spacing w:before="60" w:after="60" w:line="240" w:lineRule="auto"/>
        <w:ind w:left="1701" w:hanging="357"/>
        <w:jc w:val="both"/>
        <w:rPr>
          <w:rFonts w:ascii="Times New Roman" w:hAnsi="Times New Roman" w:cs="Times New Roman"/>
          <w:bCs/>
          <w:i/>
          <w:sz w:val="20"/>
          <w:szCs w:val="20"/>
        </w:rPr>
      </w:pPr>
      <w:r w:rsidRPr="007F45E5">
        <w:rPr>
          <w:rFonts w:ascii="Times New Roman" w:hAnsi="Times New Roman" w:cs="Times New Roman"/>
          <w:i/>
          <w:sz w:val="20"/>
          <w:szCs w:val="20"/>
        </w:rPr>
        <w:t xml:space="preserve">Proroga della data di scadenza del Prestito Obbligazionario dal 4 agosto 2026 al 4 agosto 2027; </w:t>
      </w:r>
    </w:p>
    <w:p w14:paraId="0A9A6148" w14:textId="77777777" w:rsidR="007F45E5" w:rsidRPr="007F45E5" w:rsidRDefault="007F45E5" w:rsidP="007F45E5">
      <w:pPr>
        <w:numPr>
          <w:ilvl w:val="1"/>
          <w:numId w:val="10"/>
        </w:numPr>
        <w:autoSpaceDE w:val="0"/>
        <w:autoSpaceDN w:val="0"/>
        <w:adjustRightInd w:val="0"/>
        <w:spacing w:before="60" w:after="60" w:line="240" w:lineRule="auto"/>
        <w:ind w:left="1701" w:hanging="357"/>
        <w:jc w:val="both"/>
        <w:rPr>
          <w:rFonts w:ascii="Times New Roman" w:hAnsi="Times New Roman" w:cs="Times New Roman"/>
          <w:bCs/>
          <w:i/>
          <w:color w:val="000000"/>
          <w:sz w:val="20"/>
          <w:szCs w:val="20"/>
        </w:rPr>
      </w:pPr>
      <w:r w:rsidRPr="007F45E5">
        <w:rPr>
          <w:rFonts w:ascii="Times New Roman" w:hAnsi="Times New Roman" w:cs="Times New Roman"/>
          <w:bCs/>
          <w:i/>
          <w:color w:val="000000"/>
          <w:sz w:val="20"/>
          <w:szCs w:val="20"/>
        </w:rPr>
        <w:t xml:space="preserve">Modifica all’articolo </w:t>
      </w:r>
      <w:r w:rsidRPr="007F45E5">
        <w:rPr>
          <w:rFonts w:ascii="Times New Roman" w:hAnsi="Times New Roman" w:cs="Times New Roman"/>
          <w:i/>
          <w:sz w:val="20"/>
          <w:szCs w:val="20"/>
        </w:rPr>
        <w:t xml:space="preserve">6 (Interessi) del regolamento del Prestito Obbligazionario </w:t>
      </w:r>
      <w:r w:rsidRPr="007F45E5">
        <w:rPr>
          <w:rFonts w:ascii="Times New Roman" w:hAnsi="Times New Roman" w:cs="Times New Roman"/>
          <w:bCs/>
          <w:i/>
          <w:color w:val="000000"/>
          <w:sz w:val="20"/>
          <w:szCs w:val="20"/>
        </w:rPr>
        <w:t>e,</w:t>
      </w:r>
      <w:r w:rsidRPr="007F45E5">
        <w:rPr>
          <w:rFonts w:ascii="Times New Roman" w:hAnsi="Times New Roman" w:cs="Times New Roman" w:hint="eastAsia"/>
          <w:bCs/>
          <w:i/>
          <w:color w:val="000000"/>
          <w:sz w:val="20"/>
          <w:szCs w:val="20"/>
        </w:rPr>
        <w:t xml:space="preserve"> </w:t>
      </w:r>
      <w:r w:rsidRPr="007F45E5">
        <w:rPr>
          <w:rFonts w:ascii="Times New Roman" w:hAnsi="Times New Roman" w:cs="Times New Roman"/>
          <w:bCs/>
          <w:i/>
          <w:color w:val="000000"/>
          <w:sz w:val="20"/>
          <w:szCs w:val="20"/>
        </w:rPr>
        <w:t xml:space="preserve">per quanto occorrer possa, </w:t>
      </w:r>
      <w:r w:rsidRPr="007F45E5">
        <w:rPr>
          <w:rFonts w:ascii="Times New Roman" w:hAnsi="Times New Roman" w:cs="Times New Roman" w:hint="eastAsia"/>
          <w:bCs/>
          <w:i/>
          <w:color w:val="000000"/>
          <w:sz w:val="20"/>
          <w:szCs w:val="20"/>
        </w:rPr>
        <w:t xml:space="preserve">rinuncia da parte degli Obbligazionisti </w:t>
      </w:r>
      <w:r w:rsidRPr="007F45E5">
        <w:rPr>
          <w:rFonts w:ascii="Times New Roman" w:hAnsi="Times New Roman" w:cs="Times New Roman"/>
          <w:bCs/>
          <w:i/>
          <w:color w:val="000000"/>
          <w:sz w:val="20"/>
          <w:szCs w:val="20"/>
        </w:rPr>
        <w:t>al pagamento semestrale del tasso di interesse fisso pari al 7% annuo ivi originariamente contemplato, come segue.</w:t>
      </w:r>
    </w:p>
    <w:p w14:paraId="5F92AD4B" w14:textId="77777777" w:rsidR="007F45E5" w:rsidRPr="007F45E5" w:rsidRDefault="007F45E5" w:rsidP="007F45E5">
      <w:pPr>
        <w:autoSpaceDE w:val="0"/>
        <w:autoSpaceDN w:val="0"/>
        <w:adjustRightInd w:val="0"/>
        <w:spacing w:before="60" w:after="60" w:line="240" w:lineRule="auto"/>
        <w:ind w:left="1701"/>
        <w:jc w:val="both"/>
        <w:rPr>
          <w:rFonts w:ascii="Times New Roman" w:hAnsi="Times New Roman" w:cs="Times New Roman"/>
          <w:bCs/>
          <w:i/>
          <w:color w:val="000000"/>
          <w:sz w:val="20"/>
          <w:szCs w:val="20"/>
        </w:rPr>
      </w:pPr>
      <w:r w:rsidRPr="007F45E5">
        <w:rPr>
          <w:rFonts w:ascii="Times New Roman" w:hAnsi="Times New Roman" w:cs="Times New Roman"/>
          <w:bCs/>
          <w:i/>
          <w:iCs/>
          <w:color w:val="000000"/>
          <w:sz w:val="20"/>
          <w:szCs w:val="20"/>
        </w:rPr>
        <w:t xml:space="preserve">A decorrere dal periodo di interessi che inizia alla data di pagamento degli interessi del 31 dicembre 2021 (incluso), il </w:t>
      </w:r>
      <w:r w:rsidRPr="007F45E5">
        <w:rPr>
          <w:rFonts w:ascii="Times New Roman" w:hAnsi="Times New Roman" w:cs="Times New Roman"/>
          <w:i/>
          <w:sz w:val="20"/>
          <w:szCs w:val="20"/>
        </w:rPr>
        <w:t>Prestito Obbligazionario</w:t>
      </w:r>
      <w:r w:rsidRPr="007F45E5">
        <w:rPr>
          <w:rFonts w:ascii="Times New Roman" w:hAnsi="Times New Roman" w:cs="Times New Roman"/>
          <w:bCs/>
          <w:i/>
          <w:iCs/>
          <w:color w:val="000000"/>
          <w:sz w:val="20"/>
          <w:szCs w:val="20"/>
        </w:rPr>
        <w:t xml:space="preserve"> non corrisponderà cedole semestrali a tasso fisso pari al 7%, ma corrisponderà in via differita alla scadenza del Prestito Obbligazionario o alla data di rimborso anticipato:</w:t>
      </w:r>
    </w:p>
    <w:p w14:paraId="190F018C" w14:textId="77777777" w:rsidR="007F45E5" w:rsidRPr="007F45E5" w:rsidRDefault="007F45E5" w:rsidP="007F45E5">
      <w:pPr>
        <w:numPr>
          <w:ilvl w:val="0"/>
          <w:numId w:val="12"/>
        </w:numPr>
        <w:autoSpaceDE w:val="0"/>
        <w:autoSpaceDN w:val="0"/>
        <w:adjustRightInd w:val="0"/>
        <w:spacing w:before="60" w:after="60" w:line="240" w:lineRule="auto"/>
        <w:ind w:left="1985" w:hanging="284"/>
        <w:jc w:val="both"/>
        <w:rPr>
          <w:rFonts w:ascii="Times New Roman" w:hAnsi="Times New Roman" w:cs="Times New Roman"/>
          <w:bCs/>
          <w:iCs/>
          <w:sz w:val="20"/>
          <w:szCs w:val="20"/>
        </w:rPr>
      </w:pPr>
      <w:r w:rsidRPr="007F45E5">
        <w:rPr>
          <w:rFonts w:ascii="Times New Roman" w:hAnsi="Times New Roman" w:cs="Times New Roman"/>
          <w:i/>
          <w:sz w:val="20"/>
          <w:szCs w:val="20"/>
        </w:rPr>
        <w:t>un ammontare predeterminato (c.d. Premio Cedola Differita) pari al 3,5% del valore nominale di ciascuna Obbligazione (i.e. 35 euro);</w:t>
      </w:r>
    </w:p>
    <w:p w14:paraId="6FBB0F87" w14:textId="77777777" w:rsidR="007F45E5" w:rsidRPr="007F45E5" w:rsidRDefault="007F45E5" w:rsidP="007F45E5">
      <w:pPr>
        <w:numPr>
          <w:ilvl w:val="0"/>
          <w:numId w:val="12"/>
        </w:numPr>
        <w:autoSpaceDE w:val="0"/>
        <w:autoSpaceDN w:val="0"/>
        <w:adjustRightInd w:val="0"/>
        <w:spacing w:before="60" w:after="60" w:line="240" w:lineRule="auto"/>
        <w:ind w:left="1985" w:hanging="284"/>
        <w:jc w:val="both"/>
        <w:rPr>
          <w:rFonts w:ascii="Times New Roman" w:hAnsi="Times New Roman" w:cs="Times New Roman"/>
          <w:i/>
          <w:sz w:val="20"/>
          <w:szCs w:val="20"/>
        </w:rPr>
      </w:pPr>
      <w:r w:rsidRPr="007F45E5">
        <w:rPr>
          <w:rFonts w:ascii="Times New Roman" w:hAnsi="Times New Roman" w:cs="Times New Roman"/>
          <w:bCs/>
          <w:i/>
          <w:iCs/>
          <w:color w:val="000000"/>
          <w:sz w:val="20"/>
          <w:szCs w:val="20"/>
        </w:rPr>
        <w:t xml:space="preserve">una cedola variabile eventuale - pari al minore </w:t>
      </w:r>
      <w:r w:rsidRPr="007F45E5">
        <w:rPr>
          <w:rFonts w:ascii="Times New Roman" w:hAnsi="Times New Roman" w:cs="Times New Roman"/>
          <w:bCs/>
          <w:i/>
          <w:color w:val="000000"/>
          <w:sz w:val="20"/>
          <w:szCs w:val="20"/>
        </w:rPr>
        <w:t xml:space="preserve">tra (a) l’importo calcolato a decorrere dal </w:t>
      </w:r>
      <w:r w:rsidRPr="007F45E5">
        <w:rPr>
          <w:rFonts w:ascii="Times New Roman" w:hAnsi="Times New Roman" w:cs="Times New Roman"/>
          <w:bCs/>
          <w:i/>
          <w:color w:val="000000"/>
          <w:sz w:val="20"/>
          <w:szCs w:val="20"/>
          <w:u w:val="single"/>
        </w:rPr>
        <w:t>31 dicembre 2021 (incluso)</w:t>
      </w:r>
      <w:r w:rsidRPr="007F45E5">
        <w:rPr>
          <w:rFonts w:ascii="Times New Roman" w:hAnsi="Times New Roman" w:cs="Times New Roman"/>
          <w:bCs/>
          <w:i/>
          <w:color w:val="000000"/>
          <w:sz w:val="20"/>
          <w:szCs w:val="20"/>
        </w:rPr>
        <w:t xml:space="preserve"> applicando al valore nominale delle Obbligazioni un tasso fisso annuo pari al 7%, e (b) il 50% della differenza tra (1) il valore delle azioni rappresentative l’intero capitale sociale dell’Emittente determinato da un esperto ad una determinata data di valutazione secondo le norme del codice civile sulla liquidazione delle azioni in caso di esercizio del diritto di recesso dall’Emittente, meno (2) il capitale sociale dell’Emittente</w:t>
      </w:r>
      <w:r w:rsidRPr="007F45E5">
        <w:rPr>
          <w:rFonts w:ascii="Times New Roman" w:hAnsi="Times New Roman" w:cs="Times New Roman"/>
          <w:i/>
          <w:sz w:val="20"/>
          <w:szCs w:val="20"/>
        </w:rPr>
        <w:t xml:space="preserve">; </w:t>
      </w:r>
    </w:p>
    <w:p w14:paraId="764FACAB" w14:textId="77777777" w:rsidR="007F45E5" w:rsidRPr="007F45E5" w:rsidRDefault="007F45E5" w:rsidP="007F45E5">
      <w:pPr>
        <w:numPr>
          <w:ilvl w:val="1"/>
          <w:numId w:val="10"/>
        </w:numPr>
        <w:autoSpaceDE w:val="0"/>
        <w:autoSpaceDN w:val="0"/>
        <w:adjustRightInd w:val="0"/>
        <w:spacing w:before="60" w:after="60" w:line="240" w:lineRule="auto"/>
        <w:ind w:left="1701" w:hanging="357"/>
        <w:jc w:val="both"/>
        <w:rPr>
          <w:rFonts w:ascii="Times New Roman" w:hAnsi="Times New Roman" w:cs="Times New Roman"/>
          <w:i/>
          <w:sz w:val="20"/>
          <w:szCs w:val="20"/>
        </w:rPr>
      </w:pPr>
      <w:r w:rsidRPr="007F45E5">
        <w:rPr>
          <w:rFonts w:ascii="Times New Roman" w:hAnsi="Times New Roman" w:cs="Times New Roman"/>
          <w:i/>
          <w:sz w:val="20"/>
          <w:szCs w:val="20"/>
        </w:rPr>
        <w:t xml:space="preserve">Modifica dell’articolo 9 (Garanzie) del </w:t>
      </w:r>
      <w:r w:rsidRPr="007F45E5">
        <w:rPr>
          <w:rFonts w:ascii="Times New Roman" w:hAnsi="Times New Roman" w:cs="Times New Roman"/>
          <w:bCs/>
          <w:i/>
          <w:color w:val="000000"/>
          <w:sz w:val="20"/>
          <w:szCs w:val="20"/>
        </w:rPr>
        <w:t xml:space="preserve">regolamento del Prestito Obbligazionario </w:t>
      </w:r>
      <w:r w:rsidRPr="007F45E5">
        <w:rPr>
          <w:rFonts w:ascii="Times New Roman" w:hAnsi="Times New Roman" w:cs="Times New Roman"/>
          <w:i/>
          <w:sz w:val="20"/>
          <w:szCs w:val="20"/>
        </w:rPr>
        <w:t xml:space="preserve">in </w:t>
      </w:r>
      <w:r w:rsidRPr="007F45E5">
        <w:rPr>
          <w:rFonts w:ascii="Times New Roman" w:hAnsi="Times New Roman" w:cs="Times New Roman"/>
          <w:bCs/>
          <w:i/>
          <w:color w:val="000000"/>
          <w:sz w:val="20"/>
          <w:szCs w:val="20"/>
        </w:rPr>
        <w:t>conseguenza</w:t>
      </w:r>
      <w:r w:rsidRPr="007F45E5">
        <w:rPr>
          <w:rFonts w:ascii="Times New Roman" w:hAnsi="Times New Roman" w:cs="Times New Roman"/>
          <w:i/>
          <w:sz w:val="20"/>
          <w:szCs w:val="20"/>
        </w:rPr>
        <w:t xml:space="preserve"> alla rinuncia da parte degli Obbligazionisti alla costituzione di garanzie reali di cui al punto 2A all’ordine del giorno;</w:t>
      </w:r>
    </w:p>
    <w:p w14:paraId="69A01B6C" w14:textId="77777777" w:rsidR="007F45E5" w:rsidRPr="007F45E5" w:rsidRDefault="007F45E5" w:rsidP="007F45E5">
      <w:pPr>
        <w:numPr>
          <w:ilvl w:val="1"/>
          <w:numId w:val="10"/>
        </w:numPr>
        <w:autoSpaceDE w:val="0"/>
        <w:autoSpaceDN w:val="0"/>
        <w:adjustRightInd w:val="0"/>
        <w:spacing w:before="60" w:after="60" w:line="240" w:lineRule="auto"/>
        <w:ind w:left="1701" w:hanging="357"/>
        <w:jc w:val="both"/>
        <w:rPr>
          <w:rFonts w:ascii="Times New Roman" w:hAnsi="Times New Roman" w:cs="Times New Roman"/>
          <w:bCs/>
          <w:i/>
          <w:iCs/>
          <w:sz w:val="20"/>
          <w:szCs w:val="20"/>
        </w:rPr>
      </w:pPr>
      <w:r w:rsidRPr="007F45E5">
        <w:rPr>
          <w:rFonts w:ascii="Times New Roman" w:hAnsi="Times New Roman" w:cs="Times New Roman"/>
          <w:i/>
          <w:sz w:val="20"/>
          <w:szCs w:val="20"/>
        </w:rPr>
        <w:t>Modifica del nome del Prestito Obbligazionario da “</w:t>
      </w:r>
      <w:r w:rsidRPr="007F45E5">
        <w:rPr>
          <w:rFonts w:ascii="Times New Roman" w:hAnsi="Times New Roman" w:cs="Times New Roman"/>
          <w:bCs/>
          <w:i/>
          <w:iCs/>
          <w:sz w:val="20"/>
          <w:szCs w:val="20"/>
        </w:rPr>
        <w:t>Prestito Obbligazionario Grestone Bond a Tasso Fisso - Scadenza 2026” a "Prestito Obbligazionario Grestone Bond a Tasso Fisso con Cedola Variabile Eventuale - Scadenza 2027".</w:t>
      </w:r>
    </w:p>
    <w:p w14:paraId="673DD466" w14:textId="76064409" w:rsidR="00102881" w:rsidRDefault="00102881" w:rsidP="002E05C1">
      <w:pPr>
        <w:pStyle w:val="BodyText"/>
        <w:tabs>
          <w:tab w:val="left" w:pos="0"/>
          <w:tab w:val="left" w:pos="426"/>
        </w:tabs>
        <w:kinsoku w:val="0"/>
        <w:overflowPunct w:val="0"/>
        <w:spacing w:before="163"/>
        <w:ind w:right="-1"/>
        <w:rPr>
          <w:rFonts w:ascii="Arial Narrow" w:hAnsi="Arial Narrow"/>
          <w:bCs/>
          <w:sz w:val="20"/>
          <w:szCs w:val="20"/>
        </w:rPr>
      </w:pPr>
    </w:p>
    <w:p w14:paraId="696D0DEB" w14:textId="77777777" w:rsidR="007F45E5" w:rsidRPr="00A375BB" w:rsidRDefault="007F45E5" w:rsidP="002E05C1">
      <w:pPr>
        <w:pStyle w:val="BodyText"/>
        <w:tabs>
          <w:tab w:val="left" w:pos="0"/>
          <w:tab w:val="left" w:pos="426"/>
        </w:tabs>
        <w:kinsoku w:val="0"/>
        <w:overflowPunct w:val="0"/>
        <w:spacing w:before="163"/>
        <w:ind w:right="-1"/>
        <w:rPr>
          <w:rFonts w:ascii="Arial Narrow" w:hAnsi="Arial Narrow"/>
          <w:bCs/>
          <w:sz w:val="20"/>
          <w:szCs w:val="20"/>
        </w:rPr>
      </w:pPr>
    </w:p>
    <w:p w14:paraId="25C752A7" w14:textId="77777777" w:rsidR="0006094F" w:rsidRPr="00FC4D05" w:rsidRDefault="0006094F" w:rsidP="0006094F">
      <w:pPr>
        <w:pStyle w:val="BodyText"/>
        <w:tabs>
          <w:tab w:val="left" w:pos="0"/>
          <w:tab w:val="left" w:pos="426"/>
          <w:tab w:val="left" w:pos="3977"/>
          <w:tab w:val="left" w:pos="6563"/>
        </w:tabs>
        <w:kinsoku w:val="0"/>
        <w:overflowPunct w:val="0"/>
        <w:spacing w:before="1"/>
        <w:ind w:right="-1"/>
        <w:rPr>
          <w:rFonts w:ascii="Arial Narrow" w:hAnsi="Arial Narrow"/>
          <w:sz w:val="20"/>
          <w:szCs w:val="20"/>
        </w:rPr>
      </w:pPr>
      <w:r w:rsidRPr="00FC4D05">
        <w:rPr>
          <w:rFonts w:ascii="Arial Narrow" w:hAnsi="Arial Narrow"/>
          <w:sz w:val="20"/>
          <w:szCs w:val="20"/>
        </w:rPr>
        <w:t>Luogo</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Pr="00FC4D05">
        <w:rPr>
          <w:rFonts w:ascii="Arial Narrow" w:hAnsi="Arial Narrow"/>
          <w:sz w:val="20"/>
          <w:szCs w:val="20"/>
        </w:rPr>
        <w:t>,</w:t>
      </w:r>
      <w:r w:rsidRPr="00FC4D05">
        <w:rPr>
          <w:rFonts w:ascii="Arial Narrow" w:hAnsi="Arial Narrow"/>
          <w:spacing w:val="-2"/>
          <w:sz w:val="20"/>
          <w:szCs w:val="20"/>
        </w:rPr>
        <w:t xml:space="preserve"> </w:t>
      </w:r>
      <w:r>
        <w:rPr>
          <w:rFonts w:ascii="Arial Narrow" w:hAnsi="Arial Narrow"/>
          <w:sz w:val="20"/>
          <w:szCs w:val="20"/>
        </w:rPr>
        <w:t>Data</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p>
    <w:p w14:paraId="6ABA85B7" w14:textId="77777777" w:rsidR="0006094F" w:rsidRPr="00FC4D05" w:rsidRDefault="0006094F" w:rsidP="0006094F">
      <w:pPr>
        <w:pStyle w:val="BodyText"/>
        <w:tabs>
          <w:tab w:val="left" w:pos="0"/>
          <w:tab w:val="left" w:pos="426"/>
        </w:tabs>
        <w:kinsoku w:val="0"/>
        <w:overflowPunct w:val="0"/>
        <w:ind w:right="-1"/>
        <w:rPr>
          <w:rFonts w:ascii="Arial Narrow" w:hAnsi="Arial Narrow"/>
          <w:sz w:val="20"/>
          <w:szCs w:val="20"/>
        </w:rPr>
      </w:pPr>
    </w:p>
    <w:p w14:paraId="10A8AE67" w14:textId="77777777" w:rsidR="00940A6F" w:rsidRDefault="0006094F" w:rsidP="007A2634">
      <w:pPr>
        <w:pStyle w:val="BodyText"/>
        <w:tabs>
          <w:tab w:val="left" w:pos="0"/>
          <w:tab w:val="left" w:pos="426"/>
          <w:tab w:val="left" w:pos="5901"/>
        </w:tabs>
        <w:kinsoku w:val="0"/>
        <w:overflowPunct w:val="0"/>
        <w:spacing w:before="52"/>
        <w:ind w:right="-1"/>
        <w:rPr>
          <w:rFonts w:ascii="Arial Narrow" w:hAnsi="Arial Narrow"/>
          <w:sz w:val="20"/>
          <w:szCs w:val="20"/>
        </w:rPr>
      </w:pPr>
      <w:r w:rsidRPr="00FC4D05">
        <w:rPr>
          <w:rFonts w:ascii="Arial Narrow" w:hAnsi="Arial Narrow"/>
          <w:sz w:val="20"/>
          <w:szCs w:val="20"/>
        </w:rPr>
        <w:t>Firma</w:t>
      </w:r>
      <w:r w:rsidR="000962E6">
        <w:rPr>
          <w:rFonts w:ascii="Arial Narrow" w:hAnsi="Arial Narrow"/>
          <w:sz w:val="20"/>
          <w:szCs w:val="20"/>
        </w:rPr>
        <w:t xml:space="preserve"> </w:t>
      </w:r>
      <w:r w:rsidR="00CC6FCB">
        <w:rPr>
          <w:rFonts w:ascii="Arial Narrow" w:hAnsi="Arial Narrow"/>
          <w:sz w:val="20"/>
          <w:szCs w:val="20"/>
          <w:u w:val="single" w:color="000000"/>
        </w:rPr>
        <w:t>__________________________________________________________________</w:t>
      </w:r>
    </w:p>
    <w:p w14:paraId="32374EA1" w14:textId="77777777" w:rsidR="007243B7" w:rsidRDefault="007243B7" w:rsidP="0006094F">
      <w:pPr>
        <w:pStyle w:val="BodyText"/>
        <w:kinsoku w:val="0"/>
        <w:overflowPunct w:val="0"/>
        <w:spacing w:before="163"/>
        <w:jc w:val="center"/>
        <w:rPr>
          <w:rFonts w:ascii="Arial Narrow" w:hAnsi="Arial Narrow"/>
          <w:b/>
          <w:bCs/>
          <w:sz w:val="20"/>
          <w:szCs w:val="20"/>
        </w:rPr>
      </w:pPr>
    </w:p>
    <w:p w14:paraId="0ED04C96" w14:textId="77777777" w:rsidR="007243B7" w:rsidRDefault="007243B7" w:rsidP="0006094F">
      <w:pPr>
        <w:pStyle w:val="BodyText"/>
        <w:kinsoku w:val="0"/>
        <w:overflowPunct w:val="0"/>
        <w:spacing w:before="163"/>
        <w:jc w:val="center"/>
        <w:rPr>
          <w:rFonts w:ascii="Arial Narrow" w:hAnsi="Arial Narrow"/>
          <w:b/>
          <w:bCs/>
          <w:sz w:val="20"/>
          <w:szCs w:val="20"/>
        </w:rPr>
      </w:pPr>
    </w:p>
    <w:p w14:paraId="6816BEA7" w14:textId="77777777" w:rsidR="007243B7" w:rsidRDefault="007243B7" w:rsidP="0006094F">
      <w:pPr>
        <w:pStyle w:val="BodyText"/>
        <w:kinsoku w:val="0"/>
        <w:overflowPunct w:val="0"/>
        <w:spacing w:before="163"/>
        <w:jc w:val="center"/>
        <w:rPr>
          <w:rFonts w:ascii="Arial Narrow" w:hAnsi="Arial Narrow"/>
          <w:b/>
          <w:bCs/>
          <w:sz w:val="20"/>
          <w:szCs w:val="20"/>
        </w:rPr>
      </w:pPr>
    </w:p>
    <w:p w14:paraId="46CDD6E5" w14:textId="77777777" w:rsidR="00DD6B2B" w:rsidRDefault="00766C4F" w:rsidP="00766C4F">
      <w:pPr>
        <w:pStyle w:val="BodyText"/>
        <w:tabs>
          <w:tab w:val="center" w:pos="4819"/>
          <w:tab w:val="left" w:pos="8049"/>
        </w:tabs>
        <w:kinsoku w:val="0"/>
        <w:overflowPunct w:val="0"/>
        <w:spacing w:before="163"/>
        <w:rPr>
          <w:rFonts w:ascii="Arial Narrow" w:hAnsi="Arial Narrow"/>
          <w:b/>
          <w:bCs/>
          <w:sz w:val="20"/>
          <w:szCs w:val="20"/>
        </w:rPr>
      </w:pPr>
      <w:r>
        <w:rPr>
          <w:rFonts w:ascii="Arial Narrow" w:hAnsi="Arial Narrow"/>
          <w:b/>
          <w:bCs/>
          <w:sz w:val="20"/>
          <w:szCs w:val="20"/>
        </w:rPr>
        <w:tab/>
      </w:r>
    </w:p>
    <w:p w14:paraId="46B3FDC6"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5578037D"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221D261D"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50261B30"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0FF03932"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3B21CD23"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7B53459F"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53DE188D"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57E1ACEB"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57EA06E8"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4457F09B" w14:textId="77777777" w:rsidR="00DD6B2B" w:rsidRDefault="00DD6B2B" w:rsidP="00766C4F">
      <w:pPr>
        <w:pStyle w:val="BodyText"/>
        <w:tabs>
          <w:tab w:val="center" w:pos="4819"/>
          <w:tab w:val="left" w:pos="8049"/>
        </w:tabs>
        <w:kinsoku w:val="0"/>
        <w:overflowPunct w:val="0"/>
        <w:spacing w:before="163"/>
        <w:rPr>
          <w:rFonts w:ascii="Arial Narrow" w:hAnsi="Arial Narrow"/>
          <w:b/>
          <w:bCs/>
          <w:sz w:val="20"/>
          <w:szCs w:val="20"/>
        </w:rPr>
      </w:pPr>
    </w:p>
    <w:p w14:paraId="4B9CF44B" w14:textId="3B61B166" w:rsidR="0006094F" w:rsidRPr="00FC4D05" w:rsidRDefault="0006094F" w:rsidP="00DD6B2B">
      <w:pPr>
        <w:pStyle w:val="BodyText"/>
        <w:tabs>
          <w:tab w:val="center" w:pos="4819"/>
          <w:tab w:val="left" w:pos="8049"/>
        </w:tabs>
        <w:kinsoku w:val="0"/>
        <w:overflowPunct w:val="0"/>
        <w:spacing w:before="163"/>
        <w:jc w:val="center"/>
        <w:rPr>
          <w:rFonts w:ascii="Arial Narrow" w:hAnsi="Arial Narrow"/>
          <w:b/>
          <w:bCs/>
          <w:sz w:val="20"/>
          <w:szCs w:val="20"/>
        </w:rPr>
      </w:pPr>
      <w:r w:rsidRPr="00FC4D05">
        <w:rPr>
          <w:rFonts w:ascii="Arial Narrow" w:hAnsi="Arial Narrow"/>
          <w:b/>
          <w:bCs/>
          <w:sz w:val="20"/>
          <w:szCs w:val="20"/>
        </w:rPr>
        <w:t>Istruzioni di Voto:</w:t>
      </w:r>
    </w:p>
    <w:p w14:paraId="5F54C31A" w14:textId="77777777" w:rsidR="0006094F" w:rsidRPr="0006094F" w:rsidRDefault="0006094F" w:rsidP="0006094F">
      <w:pPr>
        <w:pStyle w:val="Heading2"/>
        <w:kinsoku w:val="0"/>
        <w:overflowPunct w:val="0"/>
        <w:jc w:val="center"/>
        <w:rPr>
          <w:rFonts w:ascii="Arial Narrow" w:hAnsi="Arial Narrow"/>
          <w:b w:val="0"/>
          <w:bCs w:val="0"/>
          <w:i/>
          <w:color w:val="auto"/>
          <w:sz w:val="16"/>
          <w:szCs w:val="16"/>
        </w:rPr>
      </w:pPr>
      <w:r w:rsidRPr="0006094F">
        <w:rPr>
          <w:rFonts w:ascii="Arial Narrow" w:hAnsi="Arial Narrow"/>
          <w:i/>
          <w:iCs/>
          <w:color w:val="auto"/>
          <w:sz w:val="16"/>
          <w:szCs w:val="16"/>
        </w:rPr>
        <w:t>(</w:t>
      </w:r>
      <w:r w:rsidRPr="0006094F">
        <w:rPr>
          <w:rFonts w:ascii="Arial Narrow" w:hAnsi="Arial Narrow"/>
          <w:i/>
          <w:color w:val="auto"/>
          <w:sz w:val="16"/>
          <w:szCs w:val="16"/>
          <w:u w:val="single" w:color="000000"/>
        </w:rPr>
        <w:t>Sezione contenente informazioni destinate al solo Delegato – Barrare la casella prescelta</w:t>
      </w:r>
      <w:r w:rsidRPr="0006094F">
        <w:rPr>
          <w:rFonts w:ascii="Arial Narrow" w:hAnsi="Arial Narrow"/>
          <w:b w:val="0"/>
          <w:bCs w:val="0"/>
          <w:i/>
          <w:color w:val="auto"/>
          <w:sz w:val="16"/>
          <w:szCs w:val="16"/>
        </w:rPr>
        <w:t>)</w:t>
      </w:r>
    </w:p>
    <w:p w14:paraId="51CD9ED3" w14:textId="77777777" w:rsidR="0006094F" w:rsidRDefault="0006094F" w:rsidP="0006094F">
      <w:pPr>
        <w:pStyle w:val="BodyText"/>
        <w:tabs>
          <w:tab w:val="left" w:pos="284"/>
          <w:tab w:val="left" w:pos="426"/>
        </w:tabs>
        <w:kinsoku w:val="0"/>
        <w:overflowPunct w:val="0"/>
        <w:spacing w:before="158" w:line="360" w:lineRule="auto"/>
        <w:ind w:left="284" w:right="-1"/>
        <w:rPr>
          <w:rFonts w:ascii="Arial Narrow" w:hAnsi="Arial Narrow"/>
          <w:sz w:val="20"/>
          <w:szCs w:val="20"/>
        </w:rPr>
      </w:pPr>
    </w:p>
    <w:p w14:paraId="5852F172" w14:textId="77777777" w:rsidR="00F8196E" w:rsidRDefault="0006094F" w:rsidP="0006094F">
      <w:pPr>
        <w:pStyle w:val="BodyText"/>
        <w:tabs>
          <w:tab w:val="left" w:pos="284"/>
          <w:tab w:val="left" w:pos="426"/>
        </w:tabs>
        <w:kinsoku w:val="0"/>
        <w:overflowPunct w:val="0"/>
        <w:spacing w:before="158" w:line="360" w:lineRule="auto"/>
        <w:ind w:left="284" w:right="-1"/>
        <w:jc w:val="both"/>
        <w:rPr>
          <w:rFonts w:ascii="Arial Narrow" w:hAnsi="Arial Narrow"/>
          <w:sz w:val="20"/>
          <w:szCs w:val="20"/>
        </w:rPr>
      </w:pPr>
      <w:r w:rsidRPr="00FC4D05">
        <w:rPr>
          <w:rFonts w:ascii="Arial Narrow" w:hAnsi="Arial Narrow"/>
          <w:sz w:val="20"/>
          <w:szCs w:val="20"/>
        </w:rPr>
        <w:t>Il Sottoscritto</w:t>
      </w:r>
      <w:r w:rsidR="00057D40">
        <w:rPr>
          <w:rFonts w:ascii="Arial Narrow" w:hAnsi="Arial Narrow"/>
          <w:sz w:val="20"/>
          <w:szCs w:val="20"/>
        </w:rPr>
        <w:t xml:space="preserve"> </w:t>
      </w:r>
      <w:r w:rsidR="0042110D">
        <w:rPr>
          <w:rFonts w:ascii="Arial Narrow" w:hAnsi="Arial Narrow"/>
          <w:sz w:val="20"/>
          <w:szCs w:val="20"/>
        </w:rPr>
        <w:t>Sig.</w:t>
      </w:r>
      <w:r w:rsidR="00BD1E6D">
        <w:rPr>
          <w:rFonts w:ascii="Arial Narrow" w:hAnsi="Arial Narrow"/>
          <w:sz w:val="20"/>
          <w:szCs w:val="20"/>
        </w:rPr>
        <w:t>/Sig.ra</w:t>
      </w:r>
      <w:r>
        <w:rPr>
          <w:rFonts w:ascii="Arial Narrow" w:hAnsi="Arial Narrow"/>
          <w:sz w:val="20"/>
          <w:szCs w:val="20"/>
        </w:rPr>
        <w:t xml:space="preserve"> ____________________________________</w:t>
      </w:r>
      <w:r w:rsidR="00057D40">
        <w:rPr>
          <w:rFonts w:ascii="Arial Narrow" w:hAnsi="Arial Narrow"/>
          <w:sz w:val="20"/>
          <w:szCs w:val="20"/>
        </w:rPr>
        <w:t>_</w:t>
      </w:r>
      <w:r>
        <w:rPr>
          <w:rFonts w:ascii="Arial Narrow" w:hAnsi="Arial Narrow"/>
          <w:sz w:val="20"/>
          <w:szCs w:val="20"/>
        </w:rPr>
        <w:t>____________________________</w:t>
      </w:r>
      <w:r w:rsidR="00BD1E6D">
        <w:rPr>
          <w:rFonts w:ascii="Arial Narrow" w:hAnsi="Arial Narrow"/>
          <w:sz w:val="20"/>
          <w:szCs w:val="20"/>
        </w:rPr>
        <w:t>_____________</w:t>
      </w:r>
      <w:r>
        <w:rPr>
          <w:rFonts w:ascii="Arial Narrow" w:hAnsi="Arial Narrow"/>
          <w:sz w:val="20"/>
          <w:szCs w:val="20"/>
        </w:rPr>
        <w:t>_</w:t>
      </w:r>
    </w:p>
    <w:p w14:paraId="010598BB" w14:textId="77777777" w:rsidR="00BD1E6D" w:rsidRPr="00057D40" w:rsidRDefault="00057D40" w:rsidP="00057D40">
      <w:pPr>
        <w:pStyle w:val="BodyText"/>
        <w:tabs>
          <w:tab w:val="left" w:pos="284"/>
          <w:tab w:val="left" w:pos="426"/>
        </w:tabs>
        <w:kinsoku w:val="0"/>
        <w:overflowPunct w:val="0"/>
        <w:spacing w:before="158" w:line="360" w:lineRule="auto"/>
        <w:ind w:left="284" w:right="-1"/>
        <w:jc w:val="center"/>
        <w:rPr>
          <w:rFonts w:ascii="Arial Narrow" w:hAnsi="Arial Narrow"/>
          <w:b/>
          <w:sz w:val="20"/>
          <w:szCs w:val="20"/>
        </w:rPr>
      </w:pPr>
      <w:r w:rsidRPr="00057D40">
        <w:rPr>
          <w:rFonts w:ascii="Arial Narrow" w:hAnsi="Arial Narrow"/>
          <w:b/>
          <w:sz w:val="20"/>
          <w:szCs w:val="20"/>
        </w:rPr>
        <w:t>o</w:t>
      </w:r>
      <w:r w:rsidR="00BD1E6D" w:rsidRPr="00057D40">
        <w:rPr>
          <w:rFonts w:ascii="Arial Narrow" w:hAnsi="Arial Narrow"/>
          <w:b/>
          <w:sz w:val="20"/>
          <w:szCs w:val="20"/>
        </w:rPr>
        <w:t>vvero se persona giuridica in alternativa</w:t>
      </w:r>
    </w:p>
    <w:p w14:paraId="71ECBF60" w14:textId="6D12B83D" w:rsidR="00102881" w:rsidRDefault="00BD1E6D" w:rsidP="00102881">
      <w:pPr>
        <w:pStyle w:val="BodyText"/>
        <w:tabs>
          <w:tab w:val="left" w:pos="284"/>
          <w:tab w:val="left" w:pos="426"/>
        </w:tabs>
        <w:kinsoku w:val="0"/>
        <w:overflowPunct w:val="0"/>
        <w:spacing w:before="158" w:line="360" w:lineRule="auto"/>
        <w:ind w:left="284" w:right="-1"/>
        <w:jc w:val="both"/>
        <w:rPr>
          <w:rFonts w:ascii="Arial Narrow" w:hAnsi="Arial Narrow"/>
          <w:sz w:val="20"/>
          <w:szCs w:val="20"/>
        </w:rPr>
      </w:pPr>
      <w:r>
        <w:rPr>
          <w:rFonts w:ascii="Arial Narrow" w:hAnsi="Arial Narrow"/>
          <w:sz w:val="20"/>
          <w:szCs w:val="20"/>
        </w:rPr>
        <w:t>La (denominazione Ente/</w:t>
      </w:r>
      <w:r w:rsidR="007A6A29">
        <w:rPr>
          <w:rFonts w:ascii="Arial Narrow" w:hAnsi="Arial Narrow"/>
          <w:sz w:val="20"/>
          <w:szCs w:val="20"/>
        </w:rPr>
        <w:t>Società) _</w:t>
      </w:r>
      <w:r>
        <w:rPr>
          <w:rFonts w:ascii="Arial Narrow" w:hAnsi="Arial Narrow"/>
          <w:sz w:val="20"/>
          <w:szCs w:val="20"/>
        </w:rPr>
        <w:t xml:space="preserve">________________________________________________________________________  </w:t>
      </w:r>
    </w:p>
    <w:p w14:paraId="42AC1200" w14:textId="1B328E93" w:rsidR="00102881" w:rsidRDefault="00102881" w:rsidP="00102881">
      <w:pPr>
        <w:pStyle w:val="BodyText"/>
        <w:kinsoku w:val="0"/>
        <w:overflowPunct w:val="0"/>
        <w:spacing w:before="163"/>
        <w:ind w:left="284"/>
        <w:jc w:val="both"/>
        <w:rPr>
          <w:rFonts w:ascii="Arial Narrow" w:hAnsi="Arial Narrow"/>
          <w:b/>
          <w:bCs/>
          <w:i/>
          <w:sz w:val="20"/>
          <w:szCs w:val="20"/>
          <w:u w:val="single"/>
        </w:rPr>
      </w:pPr>
      <w:r w:rsidRPr="001B1657">
        <w:rPr>
          <w:rFonts w:ascii="Arial Narrow" w:hAnsi="Arial Narrow"/>
          <w:sz w:val="20"/>
          <w:szCs w:val="20"/>
        </w:rPr>
        <w:t>autorizza espressamente il Delegato e Sostituti a votare secondo le seguenti istruzioni di voto</w:t>
      </w:r>
      <w:r w:rsidRPr="00DE5283">
        <w:rPr>
          <w:rFonts w:ascii="Arial Narrow" w:hAnsi="Arial Narrow"/>
          <w:sz w:val="20"/>
          <w:szCs w:val="20"/>
        </w:rPr>
        <w:t xml:space="preserve"> </w:t>
      </w:r>
      <w:r>
        <w:rPr>
          <w:rFonts w:ascii="Arial Narrow" w:hAnsi="Arial Narrow"/>
          <w:sz w:val="20"/>
          <w:szCs w:val="20"/>
        </w:rPr>
        <w:t>a</w:t>
      </w:r>
      <w:r w:rsidRPr="00DE5283">
        <w:rPr>
          <w:rFonts w:ascii="Arial Narrow" w:hAnsi="Arial Narrow"/>
          <w:sz w:val="20"/>
          <w:szCs w:val="20"/>
        </w:rPr>
        <w:t xml:space="preserve">ll’Assemblea degli Obbligazionisti di </w:t>
      </w:r>
      <w:r w:rsidRPr="00670B60">
        <w:rPr>
          <w:rFonts w:ascii="Arial Narrow" w:hAnsi="Arial Narrow"/>
          <w:b/>
          <w:bCs/>
          <w:sz w:val="20"/>
          <w:szCs w:val="20"/>
        </w:rPr>
        <w:t>Saxa Gres S.p.A.</w:t>
      </w:r>
      <w:r w:rsidRPr="00DE5283">
        <w:rPr>
          <w:rFonts w:ascii="Arial Narrow" w:hAnsi="Arial Narrow"/>
          <w:sz w:val="20"/>
          <w:szCs w:val="20"/>
        </w:rPr>
        <w:t xml:space="preserve"> convocata</w:t>
      </w:r>
      <w:r>
        <w:rPr>
          <w:rFonts w:ascii="Arial Narrow" w:hAnsi="Arial Narrow"/>
          <w:sz w:val="20"/>
          <w:szCs w:val="20"/>
        </w:rPr>
        <w:t xml:space="preserve"> </w:t>
      </w:r>
      <w:r w:rsidRPr="00DE5283">
        <w:rPr>
          <w:rFonts w:ascii="Arial Narrow" w:hAnsi="Arial Narrow"/>
          <w:sz w:val="20"/>
          <w:szCs w:val="20"/>
        </w:rPr>
        <w:t xml:space="preserve">presso la sede sociale dell’Emittente, </w:t>
      </w:r>
      <w:r w:rsidRPr="00950ACA">
        <w:rPr>
          <w:rFonts w:ascii="Arial Narrow" w:hAnsi="Arial Narrow"/>
          <w:b/>
          <w:bCs/>
          <w:sz w:val="20"/>
          <w:szCs w:val="20"/>
        </w:rPr>
        <w:t>in Via Osteria della Fontana, 69 A-B-C-D, Anagni</w:t>
      </w:r>
      <w:r>
        <w:rPr>
          <w:rFonts w:ascii="Arial Narrow" w:hAnsi="Arial Narrow"/>
          <w:sz w:val="20"/>
          <w:szCs w:val="20"/>
        </w:rPr>
        <w:t xml:space="preserve"> </w:t>
      </w:r>
      <w:r w:rsidRPr="00DE5283">
        <w:rPr>
          <w:rFonts w:ascii="Arial Narrow" w:hAnsi="Arial Narrow"/>
          <w:sz w:val="20"/>
          <w:szCs w:val="20"/>
        </w:rPr>
        <w:t>per i</w:t>
      </w:r>
      <w:r>
        <w:rPr>
          <w:rFonts w:ascii="Arial Narrow" w:hAnsi="Arial Narrow"/>
          <w:sz w:val="20"/>
          <w:szCs w:val="20"/>
        </w:rPr>
        <w:t>l</w:t>
      </w:r>
      <w:r w:rsidRPr="00DE5283">
        <w:rPr>
          <w:rFonts w:ascii="Arial Narrow" w:hAnsi="Arial Narrow"/>
          <w:sz w:val="20"/>
          <w:szCs w:val="20"/>
        </w:rPr>
        <w:t xml:space="preserve"> giorn</w:t>
      </w:r>
      <w:r>
        <w:rPr>
          <w:rFonts w:ascii="Arial Narrow" w:hAnsi="Arial Narrow"/>
          <w:sz w:val="20"/>
          <w:szCs w:val="20"/>
        </w:rPr>
        <w:t>o</w:t>
      </w:r>
      <w:r w:rsidR="00830D17">
        <w:rPr>
          <w:rFonts w:ascii="Arial Narrow" w:hAnsi="Arial Narrow"/>
          <w:sz w:val="20"/>
          <w:szCs w:val="20"/>
        </w:rPr>
        <w:t xml:space="preserve"> </w:t>
      </w:r>
      <w:r w:rsidR="00830D17" w:rsidRPr="00830D17">
        <w:rPr>
          <w:rFonts w:ascii="Arial Narrow" w:hAnsi="Arial Narrow"/>
          <w:b/>
          <w:sz w:val="20"/>
          <w:szCs w:val="20"/>
        </w:rPr>
        <w:t>21 giugno 2022</w:t>
      </w:r>
      <w:r w:rsidR="00830D17" w:rsidRPr="00830D17">
        <w:rPr>
          <w:rFonts w:ascii="Arial Narrow" w:hAnsi="Arial Narrow"/>
          <w:bCs/>
          <w:sz w:val="20"/>
          <w:szCs w:val="20"/>
        </w:rPr>
        <w:t xml:space="preserve"> alle ore </w:t>
      </w:r>
      <w:r w:rsidR="00830D17" w:rsidRPr="00830D17">
        <w:rPr>
          <w:rFonts w:ascii="Arial Narrow" w:hAnsi="Arial Narrow"/>
          <w:b/>
          <w:sz w:val="20"/>
          <w:szCs w:val="20"/>
        </w:rPr>
        <w:t>17:00</w:t>
      </w:r>
      <w:r w:rsidR="00830D17" w:rsidRPr="00830D17">
        <w:rPr>
          <w:rFonts w:ascii="Arial Narrow" w:hAnsi="Arial Narrow"/>
          <w:bCs/>
          <w:sz w:val="20"/>
          <w:szCs w:val="20"/>
        </w:rPr>
        <w:t xml:space="preserve"> </w:t>
      </w:r>
      <w:r w:rsidR="00830D17" w:rsidRPr="00C76C3F">
        <w:rPr>
          <w:rFonts w:ascii="Arial Narrow" w:hAnsi="Arial Narrow"/>
          <w:b/>
          <w:bCs/>
          <w:sz w:val="20"/>
          <w:szCs w:val="20"/>
        </w:rPr>
        <w:t>(CE</w:t>
      </w:r>
      <w:r w:rsidR="00120682">
        <w:rPr>
          <w:rFonts w:ascii="Arial Narrow" w:hAnsi="Arial Narrow"/>
          <w:b/>
          <w:bCs/>
          <w:sz w:val="20"/>
          <w:szCs w:val="20"/>
        </w:rPr>
        <w:t>S</w:t>
      </w:r>
      <w:r w:rsidR="00830D17" w:rsidRPr="00C76C3F">
        <w:rPr>
          <w:rFonts w:ascii="Arial Narrow" w:hAnsi="Arial Narrow"/>
          <w:b/>
          <w:bCs/>
          <w:sz w:val="20"/>
          <w:szCs w:val="20"/>
        </w:rPr>
        <w:t>T)</w:t>
      </w:r>
      <w:r w:rsidRPr="00DE5283">
        <w:rPr>
          <w:rFonts w:ascii="Arial Narrow" w:hAnsi="Arial Narrow"/>
          <w:sz w:val="20"/>
          <w:szCs w:val="20"/>
        </w:rPr>
        <w:t>, in prima convocazione e, qualora non si raggiunga il quorum richiesto in prima convocazione,</w:t>
      </w:r>
      <w:r>
        <w:rPr>
          <w:rFonts w:ascii="Arial Narrow" w:hAnsi="Arial Narrow"/>
          <w:sz w:val="20"/>
          <w:szCs w:val="20"/>
        </w:rPr>
        <w:t xml:space="preserve"> per il giorno </w:t>
      </w:r>
      <w:r w:rsidR="007F45E5">
        <w:rPr>
          <w:rFonts w:ascii="Arial Narrow" w:hAnsi="Arial Narrow"/>
          <w:b/>
          <w:sz w:val="20"/>
          <w:szCs w:val="20"/>
        </w:rPr>
        <w:t>23</w:t>
      </w:r>
      <w:r w:rsidR="00830D17" w:rsidRPr="00830D17">
        <w:rPr>
          <w:rFonts w:ascii="Arial Narrow" w:hAnsi="Arial Narrow"/>
          <w:b/>
          <w:sz w:val="20"/>
          <w:szCs w:val="20"/>
        </w:rPr>
        <w:t xml:space="preserve"> giugno 2022</w:t>
      </w:r>
      <w:r w:rsidR="00830D17" w:rsidRPr="00830D17">
        <w:rPr>
          <w:rFonts w:ascii="Arial Narrow" w:hAnsi="Arial Narrow"/>
          <w:bCs/>
          <w:sz w:val="20"/>
          <w:szCs w:val="20"/>
        </w:rPr>
        <w:t xml:space="preserve"> alle ore </w:t>
      </w:r>
      <w:r w:rsidR="00830D17" w:rsidRPr="00830D17">
        <w:rPr>
          <w:rFonts w:ascii="Arial Narrow" w:hAnsi="Arial Narrow"/>
          <w:b/>
          <w:sz w:val="20"/>
          <w:szCs w:val="20"/>
        </w:rPr>
        <w:t>17:00</w:t>
      </w:r>
      <w:r w:rsidR="00830D17" w:rsidRPr="00830D17">
        <w:rPr>
          <w:rFonts w:ascii="Arial Narrow" w:hAnsi="Arial Narrow"/>
          <w:bCs/>
          <w:sz w:val="20"/>
          <w:szCs w:val="20"/>
        </w:rPr>
        <w:t xml:space="preserve"> </w:t>
      </w:r>
      <w:r w:rsidR="00830D17" w:rsidRPr="00830D17">
        <w:rPr>
          <w:rFonts w:ascii="Arial Narrow" w:hAnsi="Arial Narrow"/>
          <w:b/>
          <w:sz w:val="20"/>
          <w:szCs w:val="20"/>
        </w:rPr>
        <w:t>(CE</w:t>
      </w:r>
      <w:r w:rsidR="00120682">
        <w:rPr>
          <w:rFonts w:ascii="Arial Narrow" w:hAnsi="Arial Narrow"/>
          <w:b/>
          <w:sz w:val="20"/>
          <w:szCs w:val="20"/>
        </w:rPr>
        <w:t>S</w:t>
      </w:r>
      <w:r w:rsidR="00830D17" w:rsidRPr="00830D17">
        <w:rPr>
          <w:rFonts w:ascii="Arial Narrow" w:hAnsi="Arial Narrow"/>
          <w:b/>
          <w:sz w:val="20"/>
          <w:szCs w:val="20"/>
        </w:rPr>
        <w:t>T)</w:t>
      </w:r>
      <w:r>
        <w:rPr>
          <w:rFonts w:ascii="Arial Narrow" w:hAnsi="Arial Narrow"/>
          <w:sz w:val="20"/>
          <w:szCs w:val="20"/>
        </w:rPr>
        <w:t>, stesso luogo, in seconda convocazione</w:t>
      </w:r>
      <w:r w:rsidRPr="00DE5283">
        <w:rPr>
          <w:rFonts w:ascii="Arial Narrow" w:hAnsi="Arial Narrow"/>
          <w:sz w:val="20"/>
          <w:szCs w:val="20"/>
        </w:rPr>
        <w:t>;</w:t>
      </w:r>
    </w:p>
    <w:p w14:paraId="18664387" w14:textId="77777777" w:rsidR="00A67FAE" w:rsidRPr="001965FF" w:rsidRDefault="00A67FAE" w:rsidP="00A67FAE">
      <w:pPr>
        <w:pStyle w:val="BodyText"/>
        <w:kinsoku w:val="0"/>
        <w:overflowPunct w:val="0"/>
        <w:spacing w:before="163"/>
        <w:ind w:left="284"/>
        <w:jc w:val="both"/>
        <w:rPr>
          <w:rFonts w:ascii="Arial Narrow" w:hAnsi="Arial Narrow"/>
          <w:sz w:val="20"/>
          <w:szCs w:val="20"/>
        </w:rPr>
      </w:pPr>
    </w:p>
    <w:tbl>
      <w:tblPr>
        <w:tblStyle w:val="Grigliatabella2"/>
        <w:tblW w:w="9256" w:type="dxa"/>
        <w:tblInd w:w="392" w:type="dxa"/>
        <w:tblLayout w:type="fixed"/>
        <w:tblLook w:val="04A0" w:firstRow="1" w:lastRow="0" w:firstColumn="1" w:lastColumn="0" w:noHBand="0" w:noVBand="1"/>
      </w:tblPr>
      <w:tblGrid>
        <w:gridCol w:w="3969"/>
        <w:gridCol w:w="1687"/>
        <w:gridCol w:w="1980"/>
        <w:gridCol w:w="1620"/>
      </w:tblGrid>
      <w:tr w:rsidR="007F45E5" w:rsidRPr="00FC4D05" w14:paraId="32582B80" w14:textId="77777777" w:rsidTr="00751E66">
        <w:trPr>
          <w:trHeight w:val="567"/>
        </w:trPr>
        <w:tc>
          <w:tcPr>
            <w:tcW w:w="3969" w:type="dxa"/>
            <w:tcBorders>
              <w:bottom w:val="single" w:sz="4" w:space="0" w:color="auto"/>
            </w:tcBorders>
            <w:vAlign w:val="center"/>
          </w:tcPr>
          <w:p w14:paraId="5FEA12B1" w14:textId="77777777" w:rsidR="007F45E5" w:rsidRPr="00B409E0" w:rsidRDefault="007F45E5" w:rsidP="00751E66">
            <w:pPr>
              <w:spacing w:before="40" w:after="40"/>
              <w:jc w:val="both"/>
              <w:rPr>
                <w:rFonts w:ascii="Arial Narrow" w:hAnsi="Arial Narrow"/>
                <w:bCs/>
              </w:rPr>
            </w:pPr>
            <w:r>
              <w:rPr>
                <w:rFonts w:ascii="Arial Narrow" w:hAnsi="Arial Narrow"/>
                <w:b/>
              </w:rPr>
              <w:t xml:space="preserve">1. </w:t>
            </w:r>
            <w:r w:rsidRPr="005671C6">
              <w:rPr>
                <w:rFonts w:ascii="Arial Narrow" w:hAnsi="Arial Narrow"/>
                <w:bCs/>
              </w:rPr>
              <w:t>Illustrazione del nuovo piano industriale dell’Emittente 2022-2027 predisposto da Deloitte (il “Piano”), al cui perseguimento sono funzionali i proposti interventi sul regolamento del Prestito Obbligazionario.</w:t>
            </w:r>
          </w:p>
        </w:tc>
        <w:tc>
          <w:tcPr>
            <w:tcW w:w="5287" w:type="dxa"/>
            <w:gridSpan w:val="3"/>
            <w:tcBorders>
              <w:bottom w:val="single" w:sz="4" w:space="0" w:color="auto"/>
            </w:tcBorders>
            <w:shd w:val="clear" w:color="auto" w:fill="auto"/>
            <w:vAlign w:val="center"/>
          </w:tcPr>
          <w:p w14:paraId="31DBEB44" w14:textId="77777777" w:rsidR="007F45E5" w:rsidRPr="00CB3616" w:rsidRDefault="007F45E5" w:rsidP="00751E66">
            <w:pPr>
              <w:pStyle w:val="BodyText"/>
              <w:kinsoku w:val="0"/>
              <w:overflowPunct w:val="0"/>
              <w:spacing w:before="163"/>
              <w:ind w:left="284"/>
              <w:jc w:val="center"/>
              <w:rPr>
                <w:rFonts w:ascii="Arial Narrow" w:hAnsi="Arial Narrow"/>
                <w:bCs/>
                <w:i/>
                <w:iCs/>
                <w:sz w:val="20"/>
                <w:szCs w:val="20"/>
              </w:rPr>
            </w:pPr>
            <w:r>
              <w:rPr>
                <w:rFonts w:ascii="Arial Narrow" w:hAnsi="Arial Narrow"/>
                <w:bCs/>
                <w:i/>
                <w:iCs/>
                <w:sz w:val="20"/>
                <w:szCs w:val="20"/>
              </w:rPr>
              <w:t>(</w:t>
            </w:r>
            <w:r w:rsidRPr="00CB3616">
              <w:rPr>
                <w:rFonts w:ascii="Arial Narrow" w:hAnsi="Arial Narrow"/>
                <w:bCs/>
                <w:i/>
                <w:iCs/>
                <w:sz w:val="20"/>
                <w:szCs w:val="20"/>
              </w:rPr>
              <w:t>campo non compilabile</w:t>
            </w:r>
            <w:r>
              <w:rPr>
                <w:rFonts w:ascii="Arial Narrow" w:hAnsi="Arial Narrow"/>
                <w:bCs/>
                <w:i/>
                <w:iCs/>
                <w:sz w:val="20"/>
                <w:szCs w:val="20"/>
              </w:rPr>
              <w:t>)</w:t>
            </w:r>
          </w:p>
          <w:p w14:paraId="5CDD56CF" w14:textId="77777777" w:rsidR="007F45E5" w:rsidRPr="00FC4D05" w:rsidRDefault="007F45E5" w:rsidP="00751E66">
            <w:pPr>
              <w:pStyle w:val="BodyText"/>
              <w:kinsoku w:val="0"/>
              <w:overflowPunct w:val="0"/>
              <w:spacing w:before="163"/>
              <w:ind w:left="284"/>
              <w:rPr>
                <w:rFonts w:ascii="Arial Narrow" w:hAnsi="Arial Narrow"/>
                <w:bCs/>
                <w:sz w:val="20"/>
                <w:szCs w:val="20"/>
              </w:rPr>
            </w:pPr>
          </w:p>
        </w:tc>
      </w:tr>
      <w:tr w:rsidR="007F45E5" w:rsidRPr="00FC4D05" w14:paraId="467C9689" w14:textId="77777777" w:rsidTr="00751E66">
        <w:trPr>
          <w:trHeight w:val="802"/>
        </w:trPr>
        <w:tc>
          <w:tcPr>
            <w:tcW w:w="3969" w:type="dxa"/>
            <w:tcBorders>
              <w:bottom w:val="nil"/>
            </w:tcBorders>
            <w:vAlign w:val="center"/>
          </w:tcPr>
          <w:p w14:paraId="7B89A157" w14:textId="77777777" w:rsidR="007F45E5" w:rsidRDefault="007F45E5" w:rsidP="00751E66">
            <w:pPr>
              <w:pStyle w:val="BodyText"/>
              <w:kinsoku w:val="0"/>
              <w:overflowPunct w:val="0"/>
              <w:spacing w:before="40" w:after="40"/>
              <w:jc w:val="both"/>
              <w:rPr>
                <w:rFonts w:ascii="Arial Narrow" w:hAnsi="Arial Narrow"/>
                <w:bCs/>
                <w:sz w:val="20"/>
                <w:szCs w:val="20"/>
              </w:rPr>
            </w:pPr>
            <w:r w:rsidRPr="00656904">
              <w:rPr>
                <w:rFonts w:ascii="Arial Narrow" w:hAnsi="Arial Narrow"/>
                <w:b/>
                <w:sz w:val="20"/>
                <w:szCs w:val="20"/>
              </w:rPr>
              <w:t>2.</w:t>
            </w:r>
            <w:r>
              <w:rPr>
                <w:rFonts w:ascii="Arial Narrow" w:hAnsi="Arial Narrow"/>
                <w:bCs/>
                <w:sz w:val="20"/>
                <w:szCs w:val="20"/>
              </w:rPr>
              <w:t xml:space="preserve"> </w:t>
            </w:r>
            <w:r w:rsidRPr="005671C6">
              <w:rPr>
                <w:rFonts w:ascii="Arial Narrow" w:hAnsi="Arial Narrow"/>
                <w:bCs/>
                <w:sz w:val="20"/>
                <w:szCs w:val="20"/>
              </w:rPr>
              <w:t>Proposta unitaria di modifiche e rinunce ai termini di cui al regolamento del Prestito Obbligazionario; deliberazioni inerenti e conseguenti:</w:t>
            </w:r>
          </w:p>
          <w:p w14:paraId="69FF909F"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0C5C1415"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w:t>
            </w:r>
            <w:r w:rsidRPr="005671C6">
              <w:rPr>
                <w:rFonts w:ascii="Arial Narrow" w:hAnsi="Arial Narrow"/>
                <w:bCs/>
                <w:sz w:val="20"/>
                <w:szCs w:val="20"/>
              </w:rPr>
              <w:tab/>
              <w:t xml:space="preserve">Rinuncia da parte degli Obbligazionisti alla costituzione di garanzie reali con riferimento all’impianto produttivo di Gualdo Tadino e all’impianto produttivo di Spilamberto, nonché rinuncia, per quanto occorrer possa, ai diritti derivanti dall'articolo 11 (Inadempimenti e casi di rimborso anticipato su richiesta degli Obbligazionisti) del regolamento del Prestito Obbligazionario per mancata iscrizione (i) del privilegio speciale sui macchinari dell’impianto produttivo di Spilamberto e (ii) di ipoteca sull’impianto produttivo di Gualdo Tadino di proprietà della Saxa Gualdo S.p.A., di pegno sulle azioni sulla società Saxa Gualdo S.p.A. e del privilegio speciale sui macchinari dell’impianto produttivo di Gualdo Tadino di proprietà della Saxa Gualdo S.p.A.; </w:t>
            </w:r>
          </w:p>
          <w:p w14:paraId="437B27D2"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66B373FC"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B.</w:t>
            </w:r>
            <w:r w:rsidRPr="005671C6">
              <w:rPr>
                <w:rFonts w:ascii="Arial Narrow" w:hAnsi="Arial Narrow"/>
                <w:bCs/>
                <w:sz w:val="20"/>
                <w:szCs w:val="20"/>
              </w:rPr>
              <w:tab/>
              <w:t>Modifica agli articoli 2 (Importo nominale dell’emissione, taglio, valuta di emissione e forma dei titoli), 3 (Prezzo di emissione), 4 (Data di prima emissione, data di godimento, data di scadenza e successive sottoscrizioni), 6 (Interessi), 7 (Rimborso ordinario), 9 (Garanzie), 11 (Inadempimenti e casi di rimborso anticipato su richiesta degli Obbligazionisti) e 12 (Casi di rimborso anticipato su richiesta dell'Emittente) del regolamento del Prestito Obbligazionario come segue:</w:t>
            </w:r>
          </w:p>
          <w:p w14:paraId="0D757C71"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6F33B21F"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w:t>
            </w:r>
            <w:r w:rsidRPr="005671C6">
              <w:rPr>
                <w:rFonts w:ascii="Arial Narrow" w:hAnsi="Arial Narrow"/>
                <w:bCs/>
                <w:sz w:val="20"/>
                <w:szCs w:val="20"/>
              </w:rPr>
              <w:tab/>
              <w:t xml:space="preserve">Proroga della data di scadenza del Prestito Obbligazionario dal 4 agosto 2026 al 4 agosto 2027; </w:t>
            </w:r>
          </w:p>
          <w:p w14:paraId="2D453C82"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542F1AC5"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(ii)</w:t>
            </w:r>
            <w:r w:rsidRPr="005671C6">
              <w:rPr>
                <w:rFonts w:ascii="Arial Narrow" w:hAnsi="Arial Narrow"/>
                <w:bCs/>
                <w:sz w:val="20"/>
                <w:szCs w:val="20"/>
              </w:rPr>
              <w:tab/>
              <w:t xml:space="preserve">Modifica all’articolo 6 (Interessi) del </w:t>
            </w:r>
            <w:r w:rsidRPr="005671C6">
              <w:rPr>
                <w:rFonts w:ascii="Arial Narrow" w:hAnsi="Arial Narrow"/>
                <w:bCs/>
                <w:sz w:val="20"/>
                <w:szCs w:val="20"/>
              </w:rPr>
              <w:lastRenderedPageBreak/>
              <w:t>regolamento del Prestito Obbligazionario e, per quanto occorrer possa, rinuncia da parte degli Obbligazionisti al pagamento semestrale del tasso di interesse fisso pari al 7% annuo ivi originariamente contemplato, come segue.</w:t>
            </w:r>
          </w:p>
          <w:p w14:paraId="2E22E5B6"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 decorrere dal periodo di interessi che inizia alla data di pagamento degli interessi del 31 dicembre 2021 (incluso), il Prestito Obbligazionario non corrisponderà cedole semestrali a tasso fisso pari al 7%, ma corrisponderà in via differita alla scadenza del Prestito Obbligazionario o alla data di rimborso anticipato:</w:t>
            </w:r>
          </w:p>
          <w:p w14:paraId="0BD35169"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44E6D7E6"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w:t>
            </w:r>
            <w:r w:rsidRPr="005671C6">
              <w:rPr>
                <w:rFonts w:ascii="Arial Narrow" w:hAnsi="Arial Narrow"/>
                <w:bCs/>
                <w:sz w:val="20"/>
                <w:szCs w:val="20"/>
              </w:rPr>
              <w:tab/>
              <w:t>un ammontare predeterminato (c.d. Premio Cedola Differita) pari al 3,5% del valore nominale di ciascuna Obbligazione (i.e. 35 euro);</w:t>
            </w:r>
          </w:p>
          <w:p w14:paraId="66F57994"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72461999" w14:textId="77777777" w:rsidR="007F45E5"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b)</w:t>
            </w:r>
            <w:r w:rsidRPr="005671C6">
              <w:rPr>
                <w:rFonts w:ascii="Arial Narrow" w:hAnsi="Arial Narrow"/>
                <w:bCs/>
                <w:sz w:val="20"/>
                <w:szCs w:val="20"/>
              </w:rPr>
              <w:tab/>
              <w:t xml:space="preserve">una cedola variabile eventuale - pari al minore tra (a) l’importo calcolato a decorrere dal 31 dicembre 2021 (incluso) applicando al valore nominale delle Obbligazioni un tasso fisso annuo pari al 7%, e (b) il 50% della differenza tra (1) il valore delle azioni rappresentative l’intero capitale sociale dell’Emittente determinato da un esperto ad una determinata data di valutazione secondo le norme del codice civile sulla liquidazione delle azioni in caso di esercizio del diritto di recesso dall’Emittente, meno (2) il capitale sociale dell’Emittente; </w:t>
            </w:r>
          </w:p>
          <w:p w14:paraId="065105EF"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p>
          <w:p w14:paraId="6D5D6555" w14:textId="77777777" w:rsidR="007F45E5" w:rsidRPr="005671C6"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(iii)</w:t>
            </w:r>
            <w:r w:rsidRPr="005671C6">
              <w:rPr>
                <w:rFonts w:ascii="Arial Narrow" w:hAnsi="Arial Narrow"/>
                <w:bCs/>
                <w:sz w:val="20"/>
                <w:szCs w:val="20"/>
              </w:rPr>
              <w:tab/>
              <w:t>Modifica dell’articolo 9 (Garanzie) del regolamento del Prestito Obbligazionario in conseguenza alla rinuncia da parte degli Obbligazionisti alla costituzione di garanzie reali di cui al punto 2A all’ordine del giorno;</w:t>
            </w:r>
          </w:p>
          <w:p w14:paraId="330560F8" w14:textId="77777777" w:rsidR="007F45E5" w:rsidRPr="005C2E1F" w:rsidRDefault="007F45E5" w:rsidP="00751E6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(iv)</w:t>
            </w:r>
            <w:r w:rsidRPr="005671C6">
              <w:rPr>
                <w:rFonts w:ascii="Arial Narrow" w:hAnsi="Arial Narrow"/>
                <w:bCs/>
                <w:sz w:val="20"/>
                <w:szCs w:val="20"/>
              </w:rPr>
              <w:tab/>
              <w:t>Modifica del nome del Prestito Obbligazionario da “Prestito Obbligazionario Grestone Bond a Tasso Fisso - Scadenza 2026” a "Prestito Obbligazionario Grestone Bond a Tasso Fisso con Cedola Variabile Eventuale - Scadenza 2027".</w:t>
            </w:r>
          </w:p>
        </w:tc>
        <w:tc>
          <w:tcPr>
            <w:tcW w:w="1687" w:type="dxa"/>
            <w:tcBorders>
              <w:bottom w:val="nil"/>
            </w:tcBorders>
            <w:shd w:val="clear" w:color="auto" w:fill="auto"/>
            <w:vAlign w:val="center"/>
          </w:tcPr>
          <w:p w14:paraId="7065E3EE" w14:textId="77777777" w:rsidR="007F45E5" w:rsidRDefault="007F45E5" w:rsidP="00751E66">
            <w:pPr>
              <w:pStyle w:val="BodyText"/>
              <w:kinsoku w:val="0"/>
              <w:overflowPunct w:val="0"/>
              <w:spacing w:before="163"/>
              <w:ind w:left="284"/>
              <w:rPr>
                <w:rFonts w:ascii="Arial Narrow" w:hAnsi="Arial Narrow"/>
                <w:bCs/>
                <w:sz w:val="20"/>
                <w:szCs w:val="20"/>
              </w:rPr>
            </w:pPr>
          </w:p>
          <w:p w14:paraId="0FE61980" w14:textId="77777777" w:rsidR="007F45E5" w:rsidRDefault="007F45E5" w:rsidP="00751E66">
            <w:pPr>
              <w:pStyle w:val="BodyText"/>
              <w:kinsoku w:val="0"/>
              <w:overflowPunct w:val="0"/>
              <w:spacing w:before="163"/>
              <w:ind w:left="284"/>
              <w:rPr>
                <w:rFonts w:ascii="Arial Narrow" w:hAnsi="Arial Narrow"/>
                <w:bCs/>
                <w:sz w:val="20"/>
                <w:szCs w:val="20"/>
              </w:rPr>
            </w:pPr>
          </w:p>
          <w:p w14:paraId="096CF6AE" w14:textId="77777777" w:rsidR="007F45E5" w:rsidRDefault="007F45E5" w:rsidP="00751E66">
            <w:pPr>
              <w:pStyle w:val="BodyText"/>
              <w:kinsoku w:val="0"/>
              <w:overflowPunct w:val="0"/>
              <w:spacing w:before="163"/>
              <w:ind w:left="284"/>
              <w:rPr>
                <w:rFonts w:ascii="Arial Narrow" w:hAnsi="Arial Narrow"/>
                <w:bCs/>
                <w:sz w:val="20"/>
                <w:szCs w:val="20"/>
              </w:rPr>
            </w:pPr>
          </w:p>
          <w:p w14:paraId="34402703" w14:textId="77777777" w:rsidR="007F45E5" w:rsidRDefault="007F45E5" w:rsidP="00751E66">
            <w:pPr>
              <w:pStyle w:val="BodyText"/>
              <w:kinsoku w:val="0"/>
              <w:overflowPunct w:val="0"/>
              <w:spacing w:before="163"/>
              <w:ind w:left="284"/>
              <w:rPr>
                <w:rFonts w:ascii="Arial Narrow" w:hAnsi="Arial Narrow"/>
                <w:bCs/>
                <w:sz w:val="20"/>
                <w:szCs w:val="20"/>
              </w:rPr>
            </w:pPr>
          </w:p>
          <w:p w14:paraId="1C25619A" w14:textId="77777777" w:rsidR="007F45E5" w:rsidRDefault="007F45E5" w:rsidP="00751E66">
            <w:pPr>
              <w:pStyle w:val="BodyText"/>
              <w:kinsoku w:val="0"/>
              <w:overflowPunct w:val="0"/>
              <w:spacing w:before="163"/>
              <w:ind w:left="284"/>
              <w:rPr>
                <w:rFonts w:ascii="Arial Narrow" w:hAnsi="Arial Narrow"/>
                <w:bCs/>
                <w:sz w:val="20"/>
                <w:szCs w:val="20"/>
              </w:rPr>
            </w:pPr>
          </w:p>
          <w:p w14:paraId="611E1DAC" w14:textId="77777777" w:rsidR="007F45E5" w:rsidRDefault="007F45E5" w:rsidP="00751E66">
            <w:pPr>
              <w:pStyle w:val="BodyText"/>
              <w:kinsoku w:val="0"/>
              <w:overflowPunct w:val="0"/>
              <w:spacing w:before="163"/>
              <w:ind w:left="284"/>
              <w:rPr>
                <w:rFonts w:ascii="Arial Narrow" w:hAnsi="Arial Narrow"/>
                <w:bCs/>
                <w:sz w:val="20"/>
                <w:szCs w:val="20"/>
              </w:rPr>
            </w:pPr>
          </w:p>
          <w:p w14:paraId="5B652952" w14:textId="77777777" w:rsidR="007F45E5" w:rsidRDefault="007F45E5" w:rsidP="00751E66">
            <w:pPr>
              <w:pStyle w:val="BodyText"/>
              <w:kinsoku w:val="0"/>
              <w:overflowPunct w:val="0"/>
              <w:spacing w:before="163"/>
              <w:ind w:left="284"/>
              <w:rPr>
                <w:rFonts w:ascii="Arial Narrow" w:hAnsi="Arial Narrow"/>
                <w:bCs/>
                <w:sz w:val="20"/>
                <w:szCs w:val="20"/>
              </w:rPr>
            </w:pPr>
          </w:p>
          <w:p w14:paraId="52EF26D3" w14:textId="77777777" w:rsidR="007F45E5" w:rsidRDefault="007F45E5" w:rsidP="00751E66">
            <w:pPr>
              <w:pStyle w:val="BodyText"/>
              <w:kinsoku w:val="0"/>
              <w:overflowPunct w:val="0"/>
              <w:spacing w:before="163"/>
              <w:ind w:left="284"/>
              <w:rPr>
                <w:rFonts w:ascii="Arial Narrow" w:hAnsi="Arial Narrow"/>
                <w:bCs/>
                <w:sz w:val="20"/>
                <w:szCs w:val="20"/>
              </w:rPr>
            </w:pPr>
          </w:p>
          <w:p w14:paraId="3BB1460B" w14:textId="77777777" w:rsidR="007F45E5" w:rsidRDefault="007F45E5" w:rsidP="00751E66">
            <w:pPr>
              <w:pStyle w:val="BodyText"/>
              <w:kinsoku w:val="0"/>
              <w:overflowPunct w:val="0"/>
              <w:spacing w:before="163"/>
              <w:ind w:left="284"/>
              <w:rPr>
                <w:rFonts w:ascii="Arial Narrow" w:hAnsi="Arial Narrow"/>
                <w:bCs/>
                <w:sz w:val="20"/>
                <w:szCs w:val="20"/>
              </w:rPr>
            </w:pPr>
          </w:p>
          <w:p w14:paraId="1AD8E239" w14:textId="77777777" w:rsidR="007F45E5" w:rsidRDefault="007F45E5" w:rsidP="00751E66">
            <w:pPr>
              <w:pStyle w:val="BodyText"/>
              <w:kinsoku w:val="0"/>
              <w:overflowPunct w:val="0"/>
              <w:spacing w:before="163"/>
              <w:ind w:left="284"/>
              <w:rPr>
                <w:rFonts w:ascii="Arial Narrow" w:hAnsi="Arial Narrow"/>
                <w:bCs/>
                <w:sz w:val="20"/>
                <w:szCs w:val="20"/>
              </w:rPr>
            </w:pPr>
          </w:p>
          <w:p w14:paraId="0D6B7077" w14:textId="77777777" w:rsidR="007F45E5" w:rsidRDefault="007F45E5" w:rsidP="00751E66">
            <w:pPr>
              <w:pStyle w:val="BodyText"/>
              <w:kinsoku w:val="0"/>
              <w:overflowPunct w:val="0"/>
              <w:spacing w:before="163"/>
              <w:ind w:left="284"/>
              <w:rPr>
                <w:rFonts w:ascii="Arial Narrow" w:hAnsi="Arial Narrow"/>
                <w:bCs/>
                <w:sz w:val="20"/>
                <w:szCs w:val="20"/>
              </w:rPr>
            </w:pPr>
          </w:p>
          <w:p w14:paraId="6DC62AD8" w14:textId="77777777" w:rsidR="007F45E5" w:rsidRDefault="007F45E5" w:rsidP="00751E66">
            <w:pPr>
              <w:pStyle w:val="BodyText"/>
              <w:kinsoku w:val="0"/>
              <w:overflowPunct w:val="0"/>
              <w:spacing w:before="163"/>
              <w:ind w:left="284"/>
              <w:rPr>
                <w:rFonts w:ascii="Arial Narrow" w:hAnsi="Arial Narrow"/>
                <w:bCs/>
                <w:sz w:val="20"/>
                <w:szCs w:val="20"/>
              </w:rPr>
            </w:pPr>
          </w:p>
          <w:p w14:paraId="66668159" w14:textId="77777777" w:rsidR="007F45E5" w:rsidRDefault="007F45E5" w:rsidP="00751E66">
            <w:pPr>
              <w:pStyle w:val="BodyText"/>
              <w:kinsoku w:val="0"/>
              <w:overflowPunct w:val="0"/>
              <w:spacing w:before="163"/>
              <w:ind w:left="284"/>
              <w:rPr>
                <w:rFonts w:ascii="Arial Narrow" w:hAnsi="Arial Narrow"/>
                <w:bCs/>
                <w:sz w:val="20"/>
                <w:szCs w:val="20"/>
              </w:rPr>
            </w:pPr>
          </w:p>
          <w:p w14:paraId="057D2E4B" w14:textId="77777777" w:rsidR="007F45E5" w:rsidRDefault="007F45E5" w:rsidP="00751E66">
            <w:pPr>
              <w:pStyle w:val="BodyText"/>
              <w:kinsoku w:val="0"/>
              <w:overflowPunct w:val="0"/>
              <w:spacing w:before="163"/>
              <w:ind w:left="284"/>
              <w:rPr>
                <w:rFonts w:ascii="Arial Narrow" w:hAnsi="Arial Narrow"/>
                <w:bCs/>
                <w:sz w:val="20"/>
                <w:szCs w:val="20"/>
              </w:rPr>
            </w:pPr>
          </w:p>
          <w:p w14:paraId="2E65A97F" w14:textId="77777777" w:rsidR="007F45E5" w:rsidRDefault="007F45E5" w:rsidP="00751E66">
            <w:pPr>
              <w:pStyle w:val="BodyText"/>
              <w:kinsoku w:val="0"/>
              <w:overflowPunct w:val="0"/>
              <w:spacing w:before="163"/>
              <w:ind w:left="284"/>
              <w:rPr>
                <w:rFonts w:ascii="Arial Narrow" w:hAnsi="Arial Narrow"/>
                <w:bCs/>
                <w:sz w:val="20"/>
                <w:szCs w:val="20"/>
              </w:rPr>
            </w:pPr>
          </w:p>
          <w:p w14:paraId="0D243419" w14:textId="77777777" w:rsidR="007F45E5" w:rsidRDefault="007F45E5" w:rsidP="00751E66">
            <w:pPr>
              <w:pStyle w:val="BodyText"/>
              <w:kinsoku w:val="0"/>
              <w:overflowPunct w:val="0"/>
              <w:spacing w:before="163"/>
              <w:ind w:left="284"/>
              <w:rPr>
                <w:rFonts w:ascii="Arial Narrow" w:hAnsi="Arial Narrow"/>
                <w:bCs/>
                <w:sz w:val="20"/>
                <w:szCs w:val="20"/>
              </w:rPr>
            </w:pPr>
          </w:p>
          <w:p w14:paraId="40EF5715" w14:textId="77777777" w:rsidR="007F45E5" w:rsidRDefault="007F45E5" w:rsidP="00751E66">
            <w:pPr>
              <w:pStyle w:val="BodyText"/>
              <w:kinsoku w:val="0"/>
              <w:overflowPunct w:val="0"/>
              <w:spacing w:before="163"/>
              <w:ind w:left="284"/>
              <w:rPr>
                <w:rFonts w:ascii="Arial Narrow" w:hAnsi="Arial Narrow"/>
                <w:bCs/>
                <w:sz w:val="20"/>
                <w:szCs w:val="20"/>
              </w:rPr>
            </w:pPr>
          </w:p>
          <w:p w14:paraId="38EC9CB7" w14:textId="77777777" w:rsidR="007F45E5" w:rsidRDefault="007F45E5" w:rsidP="00751E66">
            <w:pPr>
              <w:pStyle w:val="BodyText"/>
              <w:kinsoku w:val="0"/>
              <w:overflowPunct w:val="0"/>
              <w:spacing w:before="163"/>
              <w:ind w:left="284"/>
              <w:rPr>
                <w:rFonts w:ascii="Arial Narrow" w:hAnsi="Arial Narrow"/>
                <w:bCs/>
                <w:sz w:val="20"/>
                <w:szCs w:val="20"/>
              </w:rPr>
            </w:pPr>
          </w:p>
          <w:p w14:paraId="6844FB62" w14:textId="77777777" w:rsidR="007F45E5" w:rsidRDefault="007F45E5" w:rsidP="00751E66">
            <w:pPr>
              <w:pStyle w:val="BodyText"/>
              <w:kinsoku w:val="0"/>
              <w:overflowPunct w:val="0"/>
              <w:spacing w:before="163"/>
              <w:ind w:left="284"/>
              <w:rPr>
                <w:rFonts w:ascii="Arial Narrow" w:hAnsi="Arial Narrow"/>
                <w:bCs/>
                <w:sz w:val="20"/>
                <w:szCs w:val="20"/>
              </w:rPr>
            </w:pPr>
          </w:p>
          <w:p w14:paraId="396CD5D0" w14:textId="77777777" w:rsidR="007F45E5" w:rsidRDefault="007F45E5" w:rsidP="00751E66">
            <w:pPr>
              <w:pStyle w:val="BodyText"/>
              <w:kinsoku w:val="0"/>
              <w:overflowPunct w:val="0"/>
              <w:spacing w:before="163"/>
              <w:ind w:left="284"/>
              <w:rPr>
                <w:rFonts w:ascii="Arial Narrow" w:hAnsi="Arial Narrow"/>
                <w:bCs/>
                <w:sz w:val="20"/>
                <w:szCs w:val="20"/>
              </w:rPr>
            </w:pPr>
          </w:p>
          <w:p w14:paraId="1F536607" w14:textId="77777777" w:rsidR="007F45E5" w:rsidRDefault="007F45E5" w:rsidP="00751E66">
            <w:pPr>
              <w:pStyle w:val="BodyText"/>
              <w:kinsoku w:val="0"/>
              <w:overflowPunct w:val="0"/>
              <w:spacing w:before="163"/>
              <w:ind w:left="284"/>
              <w:rPr>
                <w:rFonts w:ascii="Arial Narrow" w:hAnsi="Arial Narrow"/>
                <w:bCs/>
                <w:sz w:val="20"/>
                <w:szCs w:val="20"/>
              </w:rPr>
            </w:pPr>
          </w:p>
          <w:p w14:paraId="5D7DEFBC" w14:textId="77777777" w:rsidR="007F45E5" w:rsidRDefault="007F45E5" w:rsidP="00751E66">
            <w:pPr>
              <w:pStyle w:val="BodyText"/>
              <w:kinsoku w:val="0"/>
              <w:overflowPunct w:val="0"/>
              <w:spacing w:before="163"/>
              <w:ind w:left="284"/>
              <w:rPr>
                <w:rFonts w:ascii="Arial Narrow" w:hAnsi="Arial Narrow"/>
                <w:bCs/>
                <w:sz w:val="20"/>
                <w:szCs w:val="20"/>
              </w:rPr>
            </w:pPr>
          </w:p>
          <w:p w14:paraId="4362ED4B" w14:textId="77777777" w:rsidR="007F45E5" w:rsidRDefault="007F45E5" w:rsidP="00751E66">
            <w:pPr>
              <w:pStyle w:val="BodyText"/>
              <w:kinsoku w:val="0"/>
              <w:overflowPunct w:val="0"/>
              <w:spacing w:before="163"/>
              <w:ind w:left="284"/>
              <w:rPr>
                <w:rFonts w:ascii="Arial Narrow" w:hAnsi="Arial Narrow"/>
                <w:bCs/>
                <w:sz w:val="20"/>
                <w:szCs w:val="20"/>
              </w:rPr>
            </w:pPr>
          </w:p>
          <w:p w14:paraId="45362299" w14:textId="77777777" w:rsidR="007F45E5" w:rsidRDefault="007F45E5" w:rsidP="00751E66">
            <w:pPr>
              <w:pStyle w:val="BodyText"/>
              <w:kinsoku w:val="0"/>
              <w:overflowPunct w:val="0"/>
              <w:spacing w:before="163"/>
              <w:ind w:left="284"/>
              <w:rPr>
                <w:rFonts w:ascii="Arial Narrow" w:hAnsi="Arial Narrow"/>
                <w:bCs/>
                <w:sz w:val="20"/>
                <w:szCs w:val="20"/>
              </w:rPr>
            </w:pPr>
          </w:p>
          <w:p w14:paraId="48DA24F1" w14:textId="77777777" w:rsidR="007F45E5" w:rsidRDefault="007F45E5" w:rsidP="00751E66">
            <w:pPr>
              <w:pStyle w:val="BodyText"/>
              <w:kinsoku w:val="0"/>
              <w:overflowPunct w:val="0"/>
              <w:spacing w:before="163"/>
              <w:ind w:left="284"/>
              <w:rPr>
                <w:rFonts w:ascii="Arial Narrow" w:hAnsi="Arial Narrow"/>
                <w:bCs/>
                <w:sz w:val="20"/>
                <w:szCs w:val="20"/>
              </w:rPr>
            </w:pPr>
          </w:p>
          <w:p w14:paraId="73C817D3" w14:textId="77777777" w:rsidR="007F45E5" w:rsidRDefault="007F45E5" w:rsidP="00751E66">
            <w:pPr>
              <w:pStyle w:val="BodyText"/>
              <w:kinsoku w:val="0"/>
              <w:overflowPunct w:val="0"/>
              <w:spacing w:before="163"/>
              <w:ind w:left="284"/>
              <w:rPr>
                <w:rFonts w:ascii="Arial Narrow" w:hAnsi="Arial Narrow"/>
                <w:bCs/>
                <w:sz w:val="20"/>
                <w:szCs w:val="20"/>
              </w:rPr>
            </w:pPr>
          </w:p>
          <w:p w14:paraId="5E46F788" w14:textId="77777777" w:rsidR="007F45E5" w:rsidRDefault="007F45E5" w:rsidP="00751E66">
            <w:pPr>
              <w:pStyle w:val="BodyText"/>
              <w:kinsoku w:val="0"/>
              <w:overflowPunct w:val="0"/>
              <w:spacing w:before="163"/>
              <w:ind w:left="284"/>
              <w:rPr>
                <w:rFonts w:ascii="Arial Narrow" w:hAnsi="Arial Narrow"/>
                <w:bCs/>
                <w:sz w:val="20"/>
                <w:szCs w:val="20"/>
              </w:rPr>
            </w:pPr>
          </w:p>
          <w:p w14:paraId="6392FC3D" w14:textId="77777777" w:rsidR="007F45E5" w:rsidRDefault="007F45E5" w:rsidP="00751E66">
            <w:pPr>
              <w:pStyle w:val="BodyText"/>
              <w:kinsoku w:val="0"/>
              <w:overflowPunct w:val="0"/>
              <w:spacing w:before="163"/>
              <w:ind w:left="284"/>
              <w:rPr>
                <w:rFonts w:ascii="Arial Narrow" w:hAnsi="Arial Narrow"/>
                <w:bCs/>
                <w:sz w:val="20"/>
                <w:szCs w:val="20"/>
              </w:rPr>
            </w:pPr>
          </w:p>
          <w:p w14:paraId="18E39637" w14:textId="77777777" w:rsidR="007F45E5" w:rsidRDefault="007F45E5" w:rsidP="00751E66">
            <w:pPr>
              <w:pStyle w:val="BodyText"/>
              <w:kinsoku w:val="0"/>
              <w:overflowPunct w:val="0"/>
              <w:spacing w:before="163"/>
              <w:ind w:left="284"/>
              <w:rPr>
                <w:rFonts w:ascii="Arial Narrow" w:hAnsi="Arial Narrow"/>
                <w:bCs/>
                <w:sz w:val="20"/>
                <w:szCs w:val="20"/>
              </w:rPr>
            </w:pPr>
          </w:p>
          <w:p w14:paraId="6E067E97" w14:textId="77777777" w:rsidR="007F45E5" w:rsidRDefault="007F45E5" w:rsidP="00751E66">
            <w:pPr>
              <w:pStyle w:val="BodyText"/>
              <w:kinsoku w:val="0"/>
              <w:overflowPunct w:val="0"/>
              <w:spacing w:before="163"/>
              <w:ind w:left="284"/>
              <w:rPr>
                <w:rFonts w:ascii="Arial Narrow" w:hAnsi="Arial Narrow"/>
                <w:bCs/>
                <w:sz w:val="20"/>
                <w:szCs w:val="20"/>
              </w:rPr>
            </w:pPr>
          </w:p>
          <w:p w14:paraId="0A33530E" w14:textId="77777777" w:rsidR="007F45E5" w:rsidRDefault="007F45E5" w:rsidP="00751E66">
            <w:pPr>
              <w:pStyle w:val="BodyText"/>
              <w:kinsoku w:val="0"/>
              <w:overflowPunct w:val="0"/>
              <w:spacing w:before="163"/>
              <w:ind w:left="284"/>
              <w:rPr>
                <w:rFonts w:ascii="Arial Narrow" w:hAnsi="Arial Narrow"/>
                <w:bCs/>
                <w:sz w:val="20"/>
                <w:szCs w:val="20"/>
              </w:rPr>
            </w:pPr>
          </w:p>
          <w:p w14:paraId="6E05FEA6" w14:textId="77777777" w:rsidR="007F45E5" w:rsidRDefault="007F45E5" w:rsidP="00751E66">
            <w:pPr>
              <w:pStyle w:val="BodyText"/>
              <w:kinsoku w:val="0"/>
              <w:overflowPunct w:val="0"/>
              <w:spacing w:before="163"/>
              <w:ind w:left="284"/>
              <w:rPr>
                <w:rFonts w:ascii="Arial Narrow" w:hAnsi="Arial Narrow"/>
                <w:bCs/>
                <w:sz w:val="20"/>
                <w:szCs w:val="20"/>
              </w:rPr>
            </w:pPr>
          </w:p>
          <w:p w14:paraId="770719D7" w14:textId="77777777" w:rsidR="007F45E5" w:rsidRDefault="007F45E5" w:rsidP="00751E66">
            <w:pPr>
              <w:pStyle w:val="BodyText"/>
              <w:kinsoku w:val="0"/>
              <w:overflowPunct w:val="0"/>
              <w:spacing w:before="163"/>
              <w:ind w:left="284"/>
              <w:rPr>
                <w:rFonts w:ascii="Arial Narrow" w:hAnsi="Arial Narrow"/>
                <w:bCs/>
                <w:sz w:val="20"/>
                <w:szCs w:val="20"/>
              </w:rPr>
            </w:pPr>
          </w:p>
          <w:p w14:paraId="667750E7" w14:textId="77777777" w:rsidR="007F45E5" w:rsidRDefault="007F45E5" w:rsidP="00751E66">
            <w:pPr>
              <w:pStyle w:val="BodyText"/>
              <w:kinsoku w:val="0"/>
              <w:overflowPunct w:val="0"/>
              <w:spacing w:before="163"/>
              <w:ind w:left="284"/>
              <w:rPr>
                <w:rFonts w:ascii="Arial Narrow" w:hAnsi="Arial Narrow"/>
                <w:bCs/>
                <w:sz w:val="20"/>
                <w:szCs w:val="20"/>
              </w:rPr>
            </w:pPr>
          </w:p>
          <w:p w14:paraId="0A679B3E" w14:textId="77777777" w:rsidR="007F45E5" w:rsidRDefault="007F45E5" w:rsidP="00751E66">
            <w:pPr>
              <w:pStyle w:val="BodyText"/>
              <w:kinsoku w:val="0"/>
              <w:overflowPunct w:val="0"/>
              <w:spacing w:before="163"/>
              <w:ind w:left="284"/>
              <w:rPr>
                <w:rFonts w:ascii="Arial Narrow" w:hAnsi="Arial Narrow"/>
                <w:bCs/>
                <w:sz w:val="20"/>
                <w:szCs w:val="20"/>
              </w:rPr>
            </w:pPr>
          </w:p>
          <w:p w14:paraId="43BB4D86" w14:textId="77777777" w:rsidR="007F45E5" w:rsidRPr="00482F2C" w:rsidRDefault="007F45E5" w:rsidP="00751E66">
            <w:pPr>
              <w:pStyle w:val="BodyText"/>
              <w:kinsoku w:val="0"/>
              <w:overflowPunct w:val="0"/>
              <w:spacing w:before="163"/>
              <w:ind w:left="284"/>
              <w:rPr>
                <w:rFonts w:ascii="Arial Narrow" w:hAnsi="Arial Narrow"/>
                <w:bCs/>
                <w:sz w:val="20"/>
                <w:szCs w:val="20"/>
              </w:rPr>
            </w:pPr>
            <w:r w:rsidRPr="00482F2C">
              <w:rPr>
                <w:rFonts w:ascii="Arial Narrow" w:hAnsi="Arial Narrow"/>
                <w:bCs/>
                <w:sz w:val="20"/>
                <w:szCs w:val="20"/>
              </w:rPr>
              <w:t>□ Favorevole</w:t>
            </w:r>
          </w:p>
          <w:p w14:paraId="0399E9C5" w14:textId="77777777" w:rsidR="007F45E5" w:rsidRDefault="007F45E5" w:rsidP="00751E66">
            <w:pPr>
              <w:pStyle w:val="BodyText"/>
              <w:kinsoku w:val="0"/>
              <w:overflowPunct w:val="0"/>
              <w:spacing w:before="163"/>
              <w:ind w:left="284"/>
              <w:rPr>
                <w:rFonts w:ascii="Arial Narrow" w:hAnsi="Arial Narrow"/>
                <w:bCs/>
                <w:sz w:val="20"/>
                <w:szCs w:val="20"/>
              </w:rPr>
            </w:pPr>
          </w:p>
        </w:tc>
        <w:tc>
          <w:tcPr>
            <w:tcW w:w="1980" w:type="dxa"/>
            <w:tcBorders>
              <w:bottom w:val="nil"/>
            </w:tcBorders>
            <w:shd w:val="clear" w:color="auto" w:fill="auto"/>
            <w:vAlign w:val="center"/>
          </w:tcPr>
          <w:p w14:paraId="42A9E71C" w14:textId="77777777" w:rsidR="007F45E5" w:rsidRDefault="007F45E5" w:rsidP="00751E66">
            <w:pPr>
              <w:pStyle w:val="BodyText"/>
              <w:kinsoku w:val="0"/>
              <w:overflowPunct w:val="0"/>
              <w:spacing w:before="163"/>
              <w:ind w:left="477"/>
              <w:rPr>
                <w:rFonts w:ascii="Arial Narrow" w:hAnsi="Arial Narrow"/>
                <w:bCs/>
                <w:sz w:val="20"/>
                <w:szCs w:val="20"/>
              </w:rPr>
            </w:pPr>
          </w:p>
          <w:p w14:paraId="0B13EE06" w14:textId="77777777" w:rsidR="007F45E5" w:rsidRDefault="007F45E5" w:rsidP="00751E66">
            <w:pPr>
              <w:pStyle w:val="BodyText"/>
              <w:kinsoku w:val="0"/>
              <w:overflowPunct w:val="0"/>
              <w:spacing w:before="163"/>
              <w:ind w:left="477"/>
              <w:rPr>
                <w:rFonts w:ascii="Arial Narrow" w:hAnsi="Arial Narrow"/>
                <w:bCs/>
                <w:sz w:val="20"/>
                <w:szCs w:val="20"/>
              </w:rPr>
            </w:pPr>
          </w:p>
          <w:p w14:paraId="169F0F49" w14:textId="77777777" w:rsidR="007F45E5" w:rsidRDefault="007F45E5" w:rsidP="00751E66">
            <w:pPr>
              <w:pStyle w:val="BodyText"/>
              <w:kinsoku w:val="0"/>
              <w:overflowPunct w:val="0"/>
              <w:spacing w:before="163"/>
              <w:ind w:left="477"/>
              <w:rPr>
                <w:rFonts w:ascii="Arial Narrow" w:hAnsi="Arial Narrow"/>
                <w:bCs/>
                <w:sz w:val="20"/>
                <w:szCs w:val="20"/>
              </w:rPr>
            </w:pPr>
          </w:p>
          <w:p w14:paraId="6F1A1259" w14:textId="77777777" w:rsidR="007F45E5" w:rsidRDefault="007F45E5" w:rsidP="00751E66">
            <w:pPr>
              <w:pStyle w:val="BodyText"/>
              <w:kinsoku w:val="0"/>
              <w:overflowPunct w:val="0"/>
              <w:spacing w:before="163"/>
              <w:ind w:left="477"/>
              <w:rPr>
                <w:rFonts w:ascii="Arial Narrow" w:hAnsi="Arial Narrow"/>
                <w:bCs/>
                <w:sz w:val="20"/>
                <w:szCs w:val="20"/>
              </w:rPr>
            </w:pPr>
          </w:p>
          <w:p w14:paraId="563ECE53" w14:textId="77777777" w:rsidR="007F45E5" w:rsidRDefault="007F45E5" w:rsidP="00751E66">
            <w:pPr>
              <w:pStyle w:val="BodyText"/>
              <w:kinsoku w:val="0"/>
              <w:overflowPunct w:val="0"/>
              <w:spacing w:before="163"/>
              <w:ind w:left="477"/>
              <w:rPr>
                <w:rFonts w:ascii="Arial Narrow" w:hAnsi="Arial Narrow"/>
                <w:bCs/>
                <w:sz w:val="20"/>
                <w:szCs w:val="20"/>
              </w:rPr>
            </w:pPr>
          </w:p>
          <w:p w14:paraId="427E38DE" w14:textId="77777777" w:rsidR="007F45E5" w:rsidRDefault="007F45E5" w:rsidP="00751E66">
            <w:pPr>
              <w:pStyle w:val="BodyText"/>
              <w:kinsoku w:val="0"/>
              <w:overflowPunct w:val="0"/>
              <w:spacing w:before="163"/>
              <w:ind w:left="477"/>
              <w:rPr>
                <w:rFonts w:ascii="Arial Narrow" w:hAnsi="Arial Narrow"/>
                <w:bCs/>
                <w:sz w:val="20"/>
                <w:szCs w:val="20"/>
              </w:rPr>
            </w:pPr>
          </w:p>
          <w:p w14:paraId="7F587A01" w14:textId="77777777" w:rsidR="007F45E5" w:rsidRDefault="007F45E5" w:rsidP="00751E66">
            <w:pPr>
              <w:pStyle w:val="BodyText"/>
              <w:kinsoku w:val="0"/>
              <w:overflowPunct w:val="0"/>
              <w:spacing w:before="163"/>
              <w:ind w:left="477"/>
              <w:rPr>
                <w:rFonts w:ascii="Arial Narrow" w:hAnsi="Arial Narrow"/>
                <w:bCs/>
                <w:sz w:val="20"/>
                <w:szCs w:val="20"/>
              </w:rPr>
            </w:pPr>
          </w:p>
          <w:p w14:paraId="004D8502" w14:textId="77777777" w:rsidR="007F45E5" w:rsidRDefault="007F45E5" w:rsidP="00751E66">
            <w:pPr>
              <w:pStyle w:val="BodyText"/>
              <w:kinsoku w:val="0"/>
              <w:overflowPunct w:val="0"/>
              <w:spacing w:before="163"/>
              <w:ind w:left="477"/>
              <w:rPr>
                <w:rFonts w:ascii="Arial Narrow" w:hAnsi="Arial Narrow"/>
                <w:bCs/>
                <w:sz w:val="20"/>
                <w:szCs w:val="20"/>
              </w:rPr>
            </w:pPr>
          </w:p>
          <w:p w14:paraId="38F44EF5" w14:textId="77777777" w:rsidR="007F45E5" w:rsidRDefault="007F45E5" w:rsidP="00751E66">
            <w:pPr>
              <w:pStyle w:val="BodyText"/>
              <w:kinsoku w:val="0"/>
              <w:overflowPunct w:val="0"/>
              <w:spacing w:before="163"/>
              <w:ind w:left="477"/>
              <w:rPr>
                <w:rFonts w:ascii="Arial Narrow" w:hAnsi="Arial Narrow"/>
                <w:bCs/>
                <w:sz w:val="20"/>
                <w:szCs w:val="20"/>
              </w:rPr>
            </w:pPr>
          </w:p>
          <w:p w14:paraId="0F85CD72" w14:textId="77777777" w:rsidR="007F45E5" w:rsidRDefault="007F45E5" w:rsidP="00751E66">
            <w:pPr>
              <w:pStyle w:val="BodyText"/>
              <w:kinsoku w:val="0"/>
              <w:overflowPunct w:val="0"/>
              <w:spacing w:before="163"/>
              <w:ind w:left="477"/>
              <w:rPr>
                <w:rFonts w:ascii="Arial Narrow" w:hAnsi="Arial Narrow"/>
                <w:bCs/>
                <w:sz w:val="20"/>
                <w:szCs w:val="20"/>
              </w:rPr>
            </w:pPr>
          </w:p>
          <w:p w14:paraId="1B27585F" w14:textId="77777777" w:rsidR="007F45E5" w:rsidRDefault="007F45E5" w:rsidP="00751E66">
            <w:pPr>
              <w:pStyle w:val="BodyText"/>
              <w:kinsoku w:val="0"/>
              <w:overflowPunct w:val="0"/>
              <w:spacing w:before="163"/>
              <w:ind w:left="477"/>
              <w:rPr>
                <w:rFonts w:ascii="Arial Narrow" w:hAnsi="Arial Narrow"/>
                <w:bCs/>
                <w:sz w:val="20"/>
                <w:szCs w:val="20"/>
              </w:rPr>
            </w:pPr>
          </w:p>
          <w:p w14:paraId="4F75F2B4" w14:textId="77777777" w:rsidR="007F45E5" w:rsidRDefault="007F45E5" w:rsidP="00751E66">
            <w:pPr>
              <w:pStyle w:val="BodyText"/>
              <w:kinsoku w:val="0"/>
              <w:overflowPunct w:val="0"/>
              <w:spacing w:before="163"/>
              <w:ind w:left="477"/>
              <w:rPr>
                <w:rFonts w:ascii="Arial Narrow" w:hAnsi="Arial Narrow"/>
                <w:bCs/>
                <w:sz w:val="20"/>
                <w:szCs w:val="20"/>
              </w:rPr>
            </w:pPr>
          </w:p>
          <w:p w14:paraId="7AECB416" w14:textId="77777777" w:rsidR="007F45E5" w:rsidRDefault="007F45E5" w:rsidP="00751E66">
            <w:pPr>
              <w:pStyle w:val="BodyText"/>
              <w:kinsoku w:val="0"/>
              <w:overflowPunct w:val="0"/>
              <w:spacing w:before="163"/>
              <w:ind w:left="477"/>
              <w:rPr>
                <w:rFonts w:ascii="Arial Narrow" w:hAnsi="Arial Narrow"/>
                <w:bCs/>
                <w:sz w:val="20"/>
                <w:szCs w:val="20"/>
              </w:rPr>
            </w:pPr>
          </w:p>
          <w:p w14:paraId="65C5A1E2" w14:textId="77777777" w:rsidR="007F45E5" w:rsidRDefault="007F45E5" w:rsidP="00751E66">
            <w:pPr>
              <w:pStyle w:val="BodyText"/>
              <w:kinsoku w:val="0"/>
              <w:overflowPunct w:val="0"/>
              <w:spacing w:before="163"/>
              <w:ind w:left="477"/>
              <w:rPr>
                <w:rFonts w:ascii="Arial Narrow" w:hAnsi="Arial Narrow"/>
                <w:bCs/>
                <w:sz w:val="20"/>
                <w:szCs w:val="20"/>
              </w:rPr>
            </w:pPr>
          </w:p>
          <w:p w14:paraId="69E03889" w14:textId="77777777" w:rsidR="007F45E5" w:rsidRDefault="007F45E5" w:rsidP="00751E66">
            <w:pPr>
              <w:pStyle w:val="BodyText"/>
              <w:kinsoku w:val="0"/>
              <w:overflowPunct w:val="0"/>
              <w:spacing w:before="163"/>
              <w:ind w:left="477"/>
              <w:rPr>
                <w:rFonts w:ascii="Arial Narrow" w:hAnsi="Arial Narrow"/>
                <w:bCs/>
                <w:sz w:val="20"/>
                <w:szCs w:val="20"/>
              </w:rPr>
            </w:pPr>
          </w:p>
          <w:p w14:paraId="59E5CD04" w14:textId="77777777" w:rsidR="007F45E5" w:rsidRDefault="007F45E5" w:rsidP="00751E66">
            <w:pPr>
              <w:pStyle w:val="BodyText"/>
              <w:kinsoku w:val="0"/>
              <w:overflowPunct w:val="0"/>
              <w:spacing w:before="163"/>
              <w:ind w:left="477"/>
              <w:rPr>
                <w:rFonts w:ascii="Arial Narrow" w:hAnsi="Arial Narrow"/>
                <w:bCs/>
                <w:sz w:val="20"/>
                <w:szCs w:val="20"/>
              </w:rPr>
            </w:pPr>
          </w:p>
          <w:p w14:paraId="5FF6E5D9" w14:textId="77777777" w:rsidR="007F45E5" w:rsidRDefault="007F45E5" w:rsidP="00751E66">
            <w:pPr>
              <w:pStyle w:val="BodyText"/>
              <w:kinsoku w:val="0"/>
              <w:overflowPunct w:val="0"/>
              <w:spacing w:before="163"/>
              <w:ind w:left="477"/>
              <w:rPr>
                <w:rFonts w:ascii="Arial Narrow" w:hAnsi="Arial Narrow"/>
                <w:bCs/>
                <w:sz w:val="20"/>
                <w:szCs w:val="20"/>
              </w:rPr>
            </w:pPr>
          </w:p>
          <w:p w14:paraId="1DDC960B" w14:textId="77777777" w:rsidR="007F45E5" w:rsidRDefault="007F45E5" w:rsidP="00751E66">
            <w:pPr>
              <w:pStyle w:val="BodyText"/>
              <w:kinsoku w:val="0"/>
              <w:overflowPunct w:val="0"/>
              <w:spacing w:before="163"/>
              <w:ind w:left="477"/>
              <w:rPr>
                <w:rFonts w:ascii="Arial Narrow" w:hAnsi="Arial Narrow"/>
                <w:bCs/>
                <w:sz w:val="20"/>
                <w:szCs w:val="20"/>
              </w:rPr>
            </w:pPr>
          </w:p>
          <w:p w14:paraId="3274E02A" w14:textId="77777777" w:rsidR="007F45E5" w:rsidRDefault="007F45E5" w:rsidP="00751E66">
            <w:pPr>
              <w:pStyle w:val="BodyText"/>
              <w:kinsoku w:val="0"/>
              <w:overflowPunct w:val="0"/>
              <w:spacing w:before="163"/>
              <w:ind w:left="477"/>
              <w:rPr>
                <w:rFonts w:ascii="Arial Narrow" w:hAnsi="Arial Narrow"/>
                <w:bCs/>
                <w:sz w:val="20"/>
                <w:szCs w:val="20"/>
              </w:rPr>
            </w:pPr>
          </w:p>
          <w:p w14:paraId="48C87FA0" w14:textId="77777777" w:rsidR="007F45E5" w:rsidRDefault="007F45E5" w:rsidP="00751E66">
            <w:pPr>
              <w:pStyle w:val="BodyText"/>
              <w:kinsoku w:val="0"/>
              <w:overflowPunct w:val="0"/>
              <w:spacing w:before="163"/>
              <w:ind w:left="477"/>
              <w:rPr>
                <w:rFonts w:ascii="Arial Narrow" w:hAnsi="Arial Narrow"/>
                <w:bCs/>
                <w:sz w:val="20"/>
                <w:szCs w:val="20"/>
              </w:rPr>
            </w:pPr>
          </w:p>
          <w:p w14:paraId="4ED50B32" w14:textId="77777777" w:rsidR="007F45E5" w:rsidRDefault="007F45E5" w:rsidP="00751E66">
            <w:pPr>
              <w:pStyle w:val="BodyText"/>
              <w:kinsoku w:val="0"/>
              <w:overflowPunct w:val="0"/>
              <w:spacing w:before="163"/>
              <w:ind w:left="477"/>
              <w:rPr>
                <w:rFonts w:ascii="Arial Narrow" w:hAnsi="Arial Narrow"/>
                <w:bCs/>
                <w:sz w:val="20"/>
                <w:szCs w:val="20"/>
              </w:rPr>
            </w:pPr>
          </w:p>
          <w:p w14:paraId="5E1B507C" w14:textId="77777777" w:rsidR="007F45E5" w:rsidRDefault="007F45E5" w:rsidP="00751E66">
            <w:pPr>
              <w:pStyle w:val="BodyText"/>
              <w:kinsoku w:val="0"/>
              <w:overflowPunct w:val="0"/>
              <w:spacing w:before="163"/>
              <w:ind w:left="477"/>
              <w:rPr>
                <w:rFonts w:ascii="Arial Narrow" w:hAnsi="Arial Narrow"/>
                <w:bCs/>
                <w:sz w:val="20"/>
                <w:szCs w:val="20"/>
              </w:rPr>
            </w:pPr>
          </w:p>
          <w:p w14:paraId="58EB7E49" w14:textId="77777777" w:rsidR="007F45E5" w:rsidRDefault="007F45E5" w:rsidP="00751E66">
            <w:pPr>
              <w:pStyle w:val="BodyText"/>
              <w:kinsoku w:val="0"/>
              <w:overflowPunct w:val="0"/>
              <w:spacing w:before="163"/>
              <w:ind w:left="477"/>
              <w:rPr>
                <w:rFonts w:ascii="Arial Narrow" w:hAnsi="Arial Narrow"/>
                <w:bCs/>
                <w:sz w:val="20"/>
                <w:szCs w:val="20"/>
              </w:rPr>
            </w:pPr>
          </w:p>
          <w:p w14:paraId="5D589D2B" w14:textId="77777777" w:rsidR="007F45E5" w:rsidRDefault="007F45E5" w:rsidP="00751E66">
            <w:pPr>
              <w:pStyle w:val="BodyText"/>
              <w:kinsoku w:val="0"/>
              <w:overflowPunct w:val="0"/>
              <w:spacing w:before="163"/>
              <w:ind w:left="477"/>
              <w:rPr>
                <w:rFonts w:ascii="Arial Narrow" w:hAnsi="Arial Narrow"/>
                <w:bCs/>
                <w:sz w:val="20"/>
                <w:szCs w:val="20"/>
              </w:rPr>
            </w:pPr>
          </w:p>
          <w:p w14:paraId="2B9274FB" w14:textId="77777777" w:rsidR="007F45E5" w:rsidRDefault="007F45E5" w:rsidP="00751E66">
            <w:pPr>
              <w:pStyle w:val="BodyText"/>
              <w:kinsoku w:val="0"/>
              <w:overflowPunct w:val="0"/>
              <w:spacing w:before="163"/>
              <w:ind w:left="477"/>
              <w:rPr>
                <w:rFonts w:ascii="Arial Narrow" w:hAnsi="Arial Narrow"/>
                <w:bCs/>
                <w:sz w:val="20"/>
                <w:szCs w:val="20"/>
              </w:rPr>
            </w:pPr>
          </w:p>
          <w:p w14:paraId="2C9E8C6A" w14:textId="77777777" w:rsidR="007F45E5" w:rsidRDefault="007F45E5" w:rsidP="00751E66">
            <w:pPr>
              <w:pStyle w:val="BodyText"/>
              <w:kinsoku w:val="0"/>
              <w:overflowPunct w:val="0"/>
              <w:spacing w:before="163"/>
              <w:ind w:left="477"/>
              <w:rPr>
                <w:rFonts w:ascii="Arial Narrow" w:hAnsi="Arial Narrow"/>
                <w:bCs/>
                <w:sz w:val="20"/>
                <w:szCs w:val="20"/>
              </w:rPr>
            </w:pPr>
          </w:p>
          <w:p w14:paraId="597D8012" w14:textId="77777777" w:rsidR="007F45E5" w:rsidRDefault="007F45E5" w:rsidP="00751E66">
            <w:pPr>
              <w:pStyle w:val="BodyText"/>
              <w:kinsoku w:val="0"/>
              <w:overflowPunct w:val="0"/>
              <w:spacing w:before="163"/>
              <w:ind w:left="477"/>
              <w:rPr>
                <w:rFonts w:ascii="Arial Narrow" w:hAnsi="Arial Narrow"/>
                <w:bCs/>
                <w:sz w:val="20"/>
                <w:szCs w:val="20"/>
              </w:rPr>
            </w:pPr>
          </w:p>
          <w:p w14:paraId="3EA709E8" w14:textId="77777777" w:rsidR="007F45E5" w:rsidRDefault="007F45E5" w:rsidP="00751E66">
            <w:pPr>
              <w:pStyle w:val="BodyText"/>
              <w:kinsoku w:val="0"/>
              <w:overflowPunct w:val="0"/>
              <w:spacing w:before="163"/>
              <w:ind w:left="477"/>
              <w:rPr>
                <w:rFonts w:ascii="Arial Narrow" w:hAnsi="Arial Narrow"/>
                <w:bCs/>
                <w:sz w:val="20"/>
                <w:szCs w:val="20"/>
              </w:rPr>
            </w:pPr>
          </w:p>
          <w:p w14:paraId="2933DB2E" w14:textId="77777777" w:rsidR="007F45E5" w:rsidRDefault="007F45E5" w:rsidP="00751E66">
            <w:pPr>
              <w:pStyle w:val="BodyText"/>
              <w:kinsoku w:val="0"/>
              <w:overflowPunct w:val="0"/>
              <w:spacing w:before="163"/>
              <w:ind w:left="477"/>
              <w:rPr>
                <w:rFonts w:ascii="Arial Narrow" w:hAnsi="Arial Narrow"/>
                <w:bCs/>
                <w:sz w:val="20"/>
                <w:szCs w:val="20"/>
              </w:rPr>
            </w:pPr>
          </w:p>
          <w:p w14:paraId="456C3BA4" w14:textId="77777777" w:rsidR="007F45E5" w:rsidRDefault="007F45E5" w:rsidP="00751E66">
            <w:pPr>
              <w:pStyle w:val="BodyText"/>
              <w:kinsoku w:val="0"/>
              <w:overflowPunct w:val="0"/>
              <w:spacing w:before="163"/>
              <w:ind w:left="477"/>
              <w:rPr>
                <w:rFonts w:ascii="Arial Narrow" w:hAnsi="Arial Narrow"/>
                <w:bCs/>
                <w:sz w:val="20"/>
                <w:szCs w:val="20"/>
              </w:rPr>
            </w:pPr>
          </w:p>
          <w:p w14:paraId="6438EACD" w14:textId="77777777" w:rsidR="007F45E5" w:rsidRDefault="007F45E5" w:rsidP="00751E66">
            <w:pPr>
              <w:pStyle w:val="BodyText"/>
              <w:kinsoku w:val="0"/>
              <w:overflowPunct w:val="0"/>
              <w:spacing w:before="163"/>
              <w:ind w:left="477"/>
              <w:rPr>
                <w:rFonts w:ascii="Arial Narrow" w:hAnsi="Arial Narrow"/>
                <w:bCs/>
                <w:sz w:val="20"/>
                <w:szCs w:val="20"/>
              </w:rPr>
            </w:pPr>
          </w:p>
          <w:p w14:paraId="7694ADB6" w14:textId="77777777" w:rsidR="007F45E5" w:rsidRDefault="007F45E5" w:rsidP="00751E66">
            <w:pPr>
              <w:pStyle w:val="BodyText"/>
              <w:kinsoku w:val="0"/>
              <w:overflowPunct w:val="0"/>
              <w:spacing w:before="163"/>
              <w:ind w:left="477"/>
              <w:rPr>
                <w:rFonts w:ascii="Arial Narrow" w:hAnsi="Arial Narrow"/>
                <w:bCs/>
                <w:sz w:val="20"/>
                <w:szCs w:val="20"/>
              </w:rPr>
            </w:pPr>
          </w:p>
          <w:p w14:paraId="40D906E5" w14:textId="77777777" w:rsidR="007F45E5" w:rsidRDefault="007F45E5" w:rsidP="00751E66">
            <w:pPr>
              <w:pStyle w:val="BodyText"/>
              <w:kinsoku w:val="0"/>
              <w:overflowPunct w:val="0"/>
              <w:spacing w:before="163"/>
              <w:ind w:left="477"/>
              <w:rPr>
                <w:rFonts w:ascii="Arial Narrow" w:hAnsi="Arial Narrow"/>
                <w:bCs/>
                <w:sz w:val="20"/>
                <w:szCs w:val="20"/>
              </w:rPr>
            </w:pPr>
          </w:p>
          <w:p w14:paraId="60EA48B2" w14:textId="77777777" w:rsidR="007F45E5" w:rsidRDefault="007F45E5" w:rsidP="00751E66">
            <w:pPr>
              <w:pStyle w:val="BodyText"/>
              <w:kinsoku w:val="0"/>
              <w:overflowPunct w:val="0"/>
              <w:spacing w:before="163"/>
              <w:ind w:left="477"/>
              <w:rPr>
                <w:rFonts w:ascii="Arial Narrow" w:hAnsi="Arial Narrow"/>
                <w:bCs/>
                <w:sz w:val="20"/>
                <w:szCs w:val="20"/>
              </w:rPr>
            </w:pPr>
          </w:p>
          <w:p w14:paraId="16F3B5C6" w14:textId="77777777" w:rsidR="007F45E5" w:rsidRDefault="007F45E5" w:rsidP="00751E66">
            <w:pPr>
              <w:pStyle w:val="BodyText"/>
              <w:kinsoku w:val="0"/>
              <w:overflowPunct w:val="0"/>
              <w:spacing w:before="163"/>
              <w:ind w:left="477"/>
              <w:rPr>
                <w:rFonts w:ascii="Arial Narrow" w:hAnsi="Arial Narrow"/>
                <w:bCs/>
                <w:sz w:val="20"/>
                <w:szCs w:val="20"/>
              </w:rPr>
            </w:pPr>
          </w:p>
          <w:p w14:paraId="1E912FFE" w14:textId="77777777" w:rsidR="007F45E5" w:rsidRPr="000C7A8D" w:rsidRDefault="007F45E5" w:rsidP="00751E66">
            <w:pPr>
              <w:pStyle w:val="BodyText"/>
              <w:kinsoku w:val="0"/>
              <w:overflowPunct w:val="0"/>
              <w:spacing w:before="163"/>
              <w:ind w:left="477"/>
              <w:rPr>
                <w:rFonts w:ascii="Arial Narrow" w:hAnsi="Arial Narrow"/>
                <w:bCs/>
                <w:sz w:val="20"/>
                <w:szCs w:val="20"/>
              </w:rPr>
            </w:pPr>
            <w:r w:rsidRPr="00B90C36">
              <w:rPr>
                <w:rFonts w:ascii="Arial Narrow" w:hAnsi="Arial Narrow"/>
                <w:bCs/>
                <w:sz w:val="20"/>
                <w:szCs w:val="20"/>
              </w:rPr>
              <w:t>□ Contrario</w:t>
            </w:r>
          </w:p>
        </w:tc>
        <w:tc>
          <w:tcPr>
            <w:tcW w:w="1620" w:type="dxa"/>
            <w:tcBorders>
              <w:bottom w:val="nil"/>
            </w:tcBorders>
            <w:vAlign w:val="center"/>
          </w:tcPr>
          <w:p w14:paraId="42EAEC8E" w14:textId="77777777" w:rsidR="007F45E5" w:rsidRDefault="007F45E5" w:rsidP="00751E66">
            <w:pPr>
              <w:pStyle w:val="BodyText"/>
              <w:kinsoku w:val="0"/>
              <w:overflowPunct w:val="0"/>
              <w:spacing w:before="163"/>
              <w:ind w:left="284"/>
              <w:rPr>
                <w:rFonts w:ascii="Arial Narrow" w:hAnsi="Arial Narrow"/>
                <w:bCs/>
                <w:sz w:val="20"/>
                <w:szCs w:val="20"/>
              </w:rPr>
            </w:pPr>
          </w:p>
          <w:p w14:paraId="4981CFCA" w14:textId="77777777" w:rsidR="007F45E5" w:rsidRDefault="007F45E5" w:rsidP="00751E66">
            <w:pPr>
              <w:pStyle w:val="BodyText"/>
              <w:kinsoku w:val="0"/>
              <w:overflowPunct w:val="0"/>
              <w:spacing w:before="163"/>
              <w:ind w:left="284"/>
              <w:rPr>
                <w:rFonts w:ascii="Arial Narrow" w:hAnsi="Arial Narrow"/>
                <w:bCs/>
                <w:sz w:val="20"/>
                <w:szCs w:val="20"/>
              </w:rPr>
            </w:pPr>
          </w:p>
          <w:p w14:paraId="140D47CF" w14:textId="77777777" w:rsidR="007F45E5" w:rsidRDefault="007F45E5" w:rsidP="00751E66">
            <w:pPr>
              <w:pStyle w:val="BodyText"/>
              <w:kinsoku w:val="0"/>
              <w:overflowPunct w:val="0"/>
              <w:spacing w:before="163"/>
              <w:ind w:left="284"/>
              <w:rPr>
                <w:rFonts w:ascii="Arial Narrow" w:hAnsi="Arial Narrow"/>
                <w:bCs/>
                <w:sz w:val="20"/>
                <w:szCs w:val="20"/>
              </w:rPr>
            </w:pPr>
          </w:p>
          <w:p w14:paraId="5C88985B" w14:textId="77777777" w:rsidR="007F45E5" w:rsidRDefault="007F45E5" w:rsidP="00751E66">
            <w:pPr>
              <w:pStyle w:val="BodyText"/>
              <w:kinsoku w:val="0"/>
              <w:overflowPunct w:val="0"/>
              <w:spacing w:before="163"/>
              <w:ind w:left="284"/>
              <w:rPr>
                <w:rFonts w:ascii="Arial Narrow" w:hAnsi="Arial Narrow"/>
                <w:bCs/>
                <w:sz w:val="20"/>
                <w:szCs w:val="20"/>
              </w:rPr>
            </w:pPr>
          </w:p>
          <w:p w14:paraId="7F49B1D2" w14:textId="77777777" w:rsidR="007F45E5" w:rsidRDefault="007F45E5" w:rsidP="00751E66">
            <w:pPr>
              <w:pStyle w:val="BodyText"/>
              <w:kinsoku w:val="0"/>
              <w:overflowPunct w:val="0"/>
              <w:spacing w:before="163"/>
              <w:ind w:left="284"/>
              <w:rPr>
                <w:rFonts w:ascii="Arial Narrow" w:hAnsi="Arial Narrow"/>
                <w:bCs/>
                <w:sz w:val="20"/>
                <w:szCs w:val="20"/>
              </w:rPr>
            </w:pPr>
          </w:p>
          <w:p w14:paraId="4937D287" w14:textId="77777777" w:rsidR="007F45E5" w:rsidRDefault="007F45E5" w:rsidP="00751E66">
            <w:pPr>
              <w:pStyle w:val="BodyText"/>
              <w:kinsoku w:val="0"/>
              <w:overflowPunct w:val="0"/>
              <w:spacing w:before="163"/>
              <w:ind w:left="284"/>
              <w:rPr>
                <w:rFonts w:ascii="Arial Narrow" w:hAnsi="Arial Narrow"/>
                <w:bCs/>
                <w:sz w:val="20"/>
                <w:szCs w:val="20"/>
              </w:rPr>
            </w:pPr>
          </w:p>
          <w:p w14:paraId="7D946E04" w14:textId="77777777" w:rsidR="007F45E5" w:rsidRDefault="007F45E5" w:rsidP="00751E66">
            <w:pPr>
              <w:pStyle w:val="BodyText"/>
              <w:kinsoku w:val="0"/>
              <w:overflowPunct w:val="0"/>
              <w:spacing w:before="163"/>
              <w:ind w:left="284"/>
              <w:rPr>
                <w:rFonts w:ascii="Arial Narrow" w:hAnsi="Arial Narrow"/>
                <w:bCs/>
                <w:sz w:val="20"/>
                <w:szCs w:val="20"/>
              </w:rPr>
            </w:pPr>
          </w:p>
          <w:p w14:paraId="424D7BA6" w14:textId="77777777" w:rsidR="007F45E5" w:rsidRDefault="007F45E5" w:rsidP="00751E66">
            <w:pPr>
              <w:pStyle w:val="BodyText"/>
              <w:kinsoku w:val="0"/>
              <w:overflowPunct w:val="0"/>
              <w:spacing w:before="163"/>
              <w:ind w:left="284"/>
              <w:rPr>
                <w:rFonts w:ascii="Arial Narrow" w:hAnsi="Arial Narrow"/>
                <w:bCs/>
                <w:sz w:val="20"/>
                <w:szCs w:val="20"/>
              </w:rPr>
            </w:pPr>
          </w:p>
          <w:p w14:paraId="318D743C" w14:textId="77777777" w:rsidR="007F45E5" w:rsidRDefault="007F45E5" w:rsidP="00751E66">
            <w:pPr>
              <w:pStyle w:val="BodyText"/>
              <w:kinsoku w:val="0"/>
              <w:overflowPunct w:val="0"/>
              <w:spacing w:before="163"/>
              <w:ind w:left="284"/>
              <w:rPr>
                <w:rFonts w:ascii="Arial Narrow" w:hAnsi="Arial Narrow"/>
                <w:bCs/>
                <w:sz w:val="20"/>
                <w:szCs w:val="20"/>
              </w:rPr>
            </w:pPr>
          </w:p>
          <w:p w14:paraId="1AB0EEFA" w14:textId="77777777" w:rsidR="007F45E5" w:rsidRDefault="007F45E5" w:rsidP="00751E66">
            <w:pPr>
              <w:pStyle w:val="BodyText"/>
              <w:kinsoku w:val="0"/>
              <w:overflowPunct w:val="0"/>
              <w:spacing w:before="163"/>
              <w:ind w:left="284"/>
              <w:rPr>
                <w:rFonts w:ascii="Arial Narrow" w:hAnsi="Arial Narrow"/>
                <w:bCs/>
                <w:sz w:val="20"/>
                <w:szCs w:val="20"/>
              </w:rPr>
            </w:pPr>
          </w:p>
          <w:p w14:paraId="10CCA3BF" w14:textId="77777777" w:rsidR="007F45E5" w:rsidRDefault="007F45E5" w:rsidP="00751E66">
            <w:pPr>
              <w:pStyle w:val="BodyText"/>
              <w:kinsoku w:val="0"/>
              <w:overflowPunct w:val="0"/>
              <w:spacing w:before="163"/>
              <w:ind w:left="284"/>
              <w:rPr>
                <w:rFonts w:ascii="Arial Narrow" w:hAnsi="Arial Narrow"/>
                <w:bCs/>
                <w:sz w:val="20"/>
                <w:szCs w:val="20"/>
              </w:rPr>
            </w:pPr>
          </w:p>
          <w:p w14:paraId="15B28F56" w14:textId="77777777" w:rsidR="007F45E5" w:rsidRDefault="007F45E5" w:rsidP="00751E66">
            <w:pPr>
              <w:pStyle w:val="BodyText"/>
              <w:kinsoku w:val="0"/>
              <w:overflowPunct w:val="0"/>
              <w:spacing w:before="163"/>
              <w:ind w:left="284"/>
              <w:rPr>
                <w:rFonts w:ascii="Arial Narrow" w:hAnsi="Arial Narrow"/>
                <w:bCs/>
                <w:sz w:val="20"/>
                <w:szCs w:val="20"/>
              </w:rPr>
            </w:pPr>
          </w:p>
          <w:p w14:paraId="7E318B83" w14:textId="77777777" w:rsidR="007F45E5" w:rsidRDefault="007F45E5" w:rsidP="00751E66">
            <w:pPr>
              <w:pStyle w:val="BodyText"/>
              <w:kinsoku w:val="0"/>
              <w:overflowPunct w:val="0"/>
              <w:spacing w:before="163"/>
              <w:ind w:left="284"/>
              <w:rPr>
                <w:rFonts w:ascii="Arial Narrow" w:hAnsi="Arial Narrow"/>
                <w:bCs/>
                <w:sz w:val="20"/>
                <w:szCs w:val="20"/>
              </w:rPr>
            </w:pPr>
          </w:p>
          <w:p w14:paraId="4DC22669" w14:textId="77777777" w:rsidR="007F45E5" w:rsidRDefault="007F45E5" w:rsidP="00751E66">
            <w:pPr>
              <w:pStyle w:val="BodyText"/>
              <w:kinsoku w:val="0"/>
              <w:overflowPunct w:val="0"/>
              <w:spacing w:before="163"/>
              <w:ind w:left="284"/>
              <w:rPr>
                <w:rFonts w:ascii="Arial Narrow" w:hAnsi="Arial Narrow"/>
                <w:bCs/>
                <w:sz w:val="20"/>
                <w:szCs w:val="20"/>
              </w:rPr>
            </w:pPr>
          </w:p>
          <w:p w14:paraId="2C4873DF" w14:textId="77777777" w:rsidR="007F45E5" w:rsidRDefault="007F45E5" w:rsidP="00751E66">
            <w:pPr>
              <w:pStyle w:val="BodyText"/>
              <w:kinsoku w:val="0"/>
              <w:overflowPunct w:val="0"/>
              <w:spacing w:before="163"/>
              <w:ind w:left="284"/>
              <w:rPr>
                <w:rFonts w:ascii="Arial Narrow" w:hAnsi="Arial Narrow"/>
                <w:bCs/>
                <w:sz w:val="20"/>
                <w:szCs w:val="20"/>
              </w:rPr>
            </w:pPr>
          </w:p>
          <w:p w14:paraId="7291F0CD" w14:textId="77777777" w:rsidR="007F45E5" w:rsidRDefault="007F45E5" w:rsidP="00751E66">
            <w:pPr>
              <w:pStyle w:val="BodyText"/>
              <w:kinsoku w:val="0"/>
              <w:overflowPunct w:val="0"/>
              <w:spacing w:before="163"/>
              <w:ind w:left="284"/>
              <w:rPr>
                <w:rFonts w:ascii="Arial Narrow" w:hAnsi="Arial Narrow"/>
                <w:bCs/>
                <w:sz w:val="20"/>
                <w:szCs w:val="20"/>
              </w:rPr>
            </w:pPr>
          </w:p>
          <w:p w14:paraId="63CFCA8D" w14:textId="77777777" w:rsidR="007F45E5" w:rsidRDefault="007F45E5" w:rsidP="00751E66">
            <w:pPr>
              <w:pStyle w:val="BodyText"/>
              <w:kinsoku w:val="0"/>
              <w:overflowPunct w:val="0"/>
              <w:spacing w:before="163"/>
              <w:ind w:left="284"/>
              <w:rPr>
                <w:rFonts w:ascii="Arial Narrow" w:hAnsi="Arial Narrow"/>
                <w:bCs/>
                <w:sz w:val="20"/>
                <w:szCs w:val="20"/>
              </w:rPr>
            </w:pPr>
          </w:p>
          <w:p w14:paraId="359A7A96" w14:textId="77777777" w:rsidR="007F45E5" w:rsidRDefault="007F45E5" w:rsidP="00751E66">
            <w:pPr>
              <w:pStyle w:val="BodyText"/>
              <w:kinsoku w:val="0"/>
              <w:overflowPunct w:val="0"/>
              <w:spacing w:before="163"/>
              <w:ind w:left="284"/>
              <w:rPr>
                <w:rFonts w:ascii="Arial Narrow" w:hAnsi="Arial Narrow"/>
                <w:bCs/>
                <w:sz w:val="20"/>
                <w:szCs w:val="20"/>
              </w:rPr>
            </w:pPr>
          </w:p>
          <w:p w14:paraId="025D8D89" w14:textId="77777777" w:rsidR="007F45E5" w:rsidRDefault="007F45E5" w:rsidP="00751E66">
            <w:pPr>
              <w:pStyle w:val="BodyText"/>
              <w:kinsoku w:val="0"/>
              <w:overflowPunct w:val="0"/>
              <w:spacing w:before="163"/>
              <w:ind w:left="284"/>
              <w:rPr>
                <w:rFonts w:ascii="Arial Narrow" w:hAnsi="Arial Narrow"/>
                <w:bCs/>
                <w:sz w:val="20"/>
                <w:szCs w:val="20"/>
              </w:rPr>
            </w:pPr>
          </w:p>
          <w:p w14:paraId="5A0B675B" w14:textId="77777777" w:rsidR="007F45E5" w:rsidRDefault="007F45E5" w:rsidP="00751E66">
            <w:pPr>
              <w:pStyle w:val="BodyText"/>
              <w:kinsoku w:val="0"/>
              <w:overflowPunct w:val="0"/>
              <w:spacing w:before="163"/>
              <w:ind w:left="284"/>
              <w:rPr>
                <w:rFonts w:ascii="Arial Narrow" w:hAnsi="Arial Narrow"/>
                <w:bCs/>
                <w:sz w:val="20"/>
                <w:szCs w:val="20"/>
              </w:rPr>
            </w:pPr>
          </w:p>
          <w:p w14:paraId="0288FCCF" w14:textId="77777777" w:rsidR="007F45E5" w:rsidRDefault="007F45E5" w:rsidP="00751E66">
            <w:pPr>
              <w:pStyle w:val="BodyText"/>
              <w:kinsoku w:val="0"/>
              <w:overflowPunct w:val="0"/>
              <w:spacing w:before="163"/>
              <w:ind w:left="284"/>
              <w:rPr>
                <w:rFonts w:ascii="Arial Narrow" w:hAnsi="Arial Narrow"/>
                <w:bCs/>
                <w:sz w:val="20"/>
                <w:szCs w:val="20"/>
              </w:rPr>
            </w:pPr>
          </w:p>
          <w:p w14:paraId="5C574725" w14:textId="77777777" w:rsidR="007F45E5" w:rsidRDefault="007F45E5" w:rsidP="00751E66">
            <w:pPr>
              <w:pStyle w:val="BodyText"/>
              <w:kinsoku w:val="0"/>
              <w:overflowPunct w:val="0"/>
              <w:spacing w:before="163"/>
              <w:ind w:left="284"/>
              <w:rPr>
                <w:rFonts w:ascii="Arial Narrow" w:hAnsi="Arial Narrow"/>
                <w:bCs/>
                <w:sz w:val="20"/>
                <w:szCs w:val="20"/>
              </w:rPr>
            </w:pPr>
          </w:p>
          <w:p w14:paraId="1B514E42" w14:textId="77777777" w:rsidR="007F45E5" w:rsidRDefault="007F45E5" w:rsidP="00751E66">
            <w:pPr>
              <w:pStyle w:val="BodyText"/>
              <w:kinsoku w:val="0"/>
              <w:overflowPunct w:val="0"/>
              <w:spacing w:before="163"/>
              <w:ind w:left="284"/>
              <w:rPr>
                <w:rFonts w:ascii="Arial Narrow" w:hAnsi="Arial Narrow"/>
                <w:bCs/>
                <w:sz w:val="20"/>
                <w:szCs w:val="20"/>
              </w:rPr>
            </w:pPr>
          </w:p>
          <w:p w14:paraId="1933EF1A" w14:textId="77777777" w:rsidR="007F45E5" w:rsidRDefault="007F45E5" w:rsidP="00751E66">
            <w:pPr>
              <w:pStyle w:val="BodyText"/>
              <w:kinsoku w:val="0"/>
              <w:overflowPunct w:val="0"/>
              <w:spacing w:before="163"/>
              <w:ind w:left="284"/>
              <w:rPr>
                <w:rFonts w:ascii="Arial Narrow" w:hAnsi="Arial Narrow"/>
                <w:bCs/>
                <w:sz w:val="20"/>
                <w:szCs w:val="20"/>
              </w:rPr>
            </w:pPr>
          </w:p>
          <w:p w14:paraId="786889F7" w14:textId="77777777" w:rsidR="007F45E5" w:rsidRDefault="007F45E5" w:rsidP="00751E66">
            <w:pPr>
              <w:pStyle w:val="BodyText"/>
              <w:kinsoku w:val="0"/>
              <w:overflowPunct w:val="0"/>
              <w:spacing w:before="163"/>
              <w:ind w:left="284"/>
              <w:rPr>
                <w:rFonts w:ascii="Arial Narrow" w:hAnsi="Arial Narrow"/>
                <w:bCs/>
                <w:sz w:val="20"/>
                <w:szCs w:val="20"/>
              </w:rPr>
            </w:pPr>
          </w:p>
          <w:p w14:paraId="5D81BA8C" w14:textId="77777777" w:rsidR="007F45E5" w:rsidRDefault="007F45E5" w:rsidP="00751E66">
            <w:pPr>
              <w:pStyle w:val="BodyText"/>
              <w:kinsoku w:val="0"/>
              <w:overflowPunct w:val="0"/>
              <w:spacing w:before="163"/>
              <w:ind w:left="284"/>
              <w:rPr>
                <w:rFonts w:ascii="Arial Narrow" w:hAnsi="Arial Narrow"/>
                <w:bCs/>
                <w:sz w:val="20"/>
                <w:szCs w:val="20"/>
              </w:rPr>
            </w:pPr>
          </w:p>
          <w:p w14:paraId="54DE6367" w14:textId="77777777" w:rsidR="007F45E5" w:rsidRDefault="007F45E5" w:rsidP="00751E66">
            <w:pPr>
              <w:pStyle w:val="BodyText"/>
              <w:kinsoku w:val="0"/>
              <w:overflowPunct w:val="0"/>
              <w:spacing w:before="163"/>
              <w:ind w:left="284"/>
              <w:rPr>
                <w:rFonts w:ascii="Arial Narrow" w:hAnsi="Arial Narrow"/>
                <w:bCs/>
                <w:sz w:val="20"/>
                <w:szCs w:val="20"/>
              </w:rPr>
            </w:pPr>
          </w:p>
          <w:p w14:paraId="72983863" w14:textId="77777777" w:rsidR="007F45E5" w:rsidRDefault="007F45E5" w:rsidP="00751E66">
            <w:pPr>
              <w:pStyle w:val="BodyText"/>
              <w:kinsoku w:val="0"/>
              <w:overflowPunct w:val="0"/>
              <w:spacing w:before="163"/>
              <w:ind w:left="284"/>
              <w:rPr>
                <w:rFonts w:ascii="Arial Narrow" w:hAnsi="Arial Narrow"/>
                <w:bCs/>
                <w:sz w:val="20"/>
                <w:szCs w:val="20"/>
              </w:rPr>
            </w:pPr>
          </w:p>
          <w:p w14:paraId="54B8233A" w14:textId="77777777" w:rsidR="007F45E5" w:rsidRDefault="007F45E5" w:rsidP="00751E66">
            <w:pPr>
              <w:pStyle w:val="BodyText"/>
              <w:kinsoku w:val="0"/>
              <w:overflowPunct w:val="0"/>
              <w:spacing w:before="163"/>
              <w:ind w:left="284"/>
              <w:rPr>
                <w:rFonts w:ascii="Arial Narrow" w:hAnsi="Arial Narrow"/>
                <w:bCs/>
                <w:sz w:val="20"/>
                <w:szCs w:val="20"/>
              </w:rPr>
            </w:pPr>
          </w:p>
          <w:p w14:paraId="372C4C40" w14:textId="77777777" w:rsidR="007F45E5" w:rsidRDefault="007F45E5" w:rsidP="00751E66">
            <w:pPr>
              <w:pStyle w:val="BodyText"/>
              <w:kinsoku w:val="0"/>
              <w:overflowPunct w:val="0"/>
              <w:spacing w:before="163"/>
              <w:ind w:left="284"/>
              <w:rPr>
                <w:rFonts w:ascii="Arial Narrow" w:hAnsi="Arial Narrow"/>
                <w:bCs/>
                <w:sz w:val="20"/>
                <w:szCs w:val="20"/>
              </w:rPr>
            </w:pPr>
          </w:p>
          <w:p w14:paraId="39760778" w14:textId="77777777" w:rsidR="007F45E5" w:rsidRDefault="007F45E5" w:rsidP="00751E66">
            <w:pPr>
              <w:pStyle w:val="BodyText"/>
              <w:kinsoku w:val="0"/>
              <w:overflowPunct w:val="0"/>
              <w:spacing w:before="163"/>
              <w:ind w:left="284"/>
              <w:rPr>
                <w:rFonts w:ascii="Arial Narrow" w:hAnsi="Arial Narrow"/>
                <w:bCs/>
                <w:sz w:val="20"/>
                <w:szCs w:val="20"/>
              </w:rPr>
            </w:pPr>
          </w:p>
          <w:p w14:paraId="000966BB" w14:textId="77777777" w:rsidR="007F45E5" w:rsidRDefault="007F45E5" w:rsidP="00751E66">
            <w:pPr>
              <w:pStyle w:val="BodyText"/>
              <w:kinsoku w:val="0"/>
              <w:overflowPunct w:val="0"/>
              <w:spacing w:before="163"/>
              <w:ind w:left="284"/>
              <w:rPr>
                <w:rFonts w:ascii="Arial Narrow" w:hAnsi="Arial Narrow"/>
                <w:bCs/>
                <w:sz w:val="20"/>
                <w:szCs w:val="20"/>
              </w:rPr>
            </w:pPr>
          </w:p>
          <w:p w14:paraId="03B6C923" w14:textId="77777777" w:rsidR="007F45E5" w:rsidRDefault="007F45E5" w:rsidP="00751E66">
            <w:pPr>
              <w:pStyle w:val="BodyText"/>
              <w:kinsoku w:val="0"/>
              <w:overflowPunct w:val="0"/>
              <w:spacing w:before="163"/>
              <w:ind w:left="284"/>
              <w:rPr>
                <w:rFonts w:ascii="Arial Narrow" w:hAnsi="Arial Narrow"/>
                <w:bCs/>
                <w:sz w:val="20"/>
                <w:szCs w:val="20"/>
              </w:rPr>
            </w:pPr>
          </w:p>
          <w:p w14:paraId="164EF5D9" w14:textId="77777777" w:rsidR="007F45E5" w:rsidRDefault="007F45E5" w:rsidP="00751E66">
            <w:pPr>
              <w:pStyle w:val="BodyText"/>
              <w:kinsoku w:val="0"/>
              <w:overflowPunct w:val="0"/>
              <w:spacing w:before="163"/>
              <w:ind w:left="284"/>
              <w:rPr>
                <w:rFonts w:ascii="Arial Narrow" w:hAnsi="Arial Narrow"/>
                <w:bCs/>
                <w:sz w:val="20"/>
                <w:szCs w:val="20"/>
              </w:rPr>
            </w:pPr>
          </w:p>
          <w:p w14:paraId="6E3A3474" w14:textId="77777777" w:rsidR="007F45E5" w:rsidRDefault="007F45E5" w:rsidP="00751E66">
            <w:pPr>
              <w:pStyle w:val="BodyText"/>
              <w:kinsoku w:val="0"/>
              <w:overflowPunct w:val="0"/>
              <w:spacing w:before="163"/>
              <w:ind w:left="284"/>
              <w:rPr>
                <w:rFonts w:ascii="Arial Narrow" w:hAnsi="Arial Narrow"/>
                <w:bCs/>
                <w:sz w:val="20"/>
                <w:szCs w:val="20"/>
              </w:rPr>
            </w:pPr>
          </w:p>
          <w:p w14:paraId="49FB3DBF" w14:textId="77777777" w:rsidR="007F45E5" w:rsidRPr="00FC4D05" w:rsidRDefault="007F45E5" w:rsidP="00751E66">
            <w:pPr>
              <w:pStyle w:val="BodyText"/>
              <w:kinsoku w:val="0"/>
              <w:overflowPunct w:val="0"/>
              <w:spacing w:before="163"/>
              <w:ind w:left="284"/>
              <w:rPr>
                <w:rFonts w:ascii="Arial Narrow" w:hAnsi="Arial Narrow"/>
                <w:bCs/>
                <w:sz w:val="20"/>
                <w:szCs w:val="20"/>
              </w:rPr>
            </w:pPr>
            <w:r w:rsidRPr="00FC4D05">
              <w:rPr>
                <w:rFonts w:ascii="Arial Narrow" w:hAnsi="Arial Narrow"/>
                <w:bCs/>
                <w:sz w:val="20"/>
                <w:szCs w:val="20"/>
              </w:rPr>
              <w:t>□ Astenuto</w:t>
            </w:r>
          </w:p>
        </w:tc>
      </w:tr>
      <w:tr w:rsidR="007F45E5" w:rsidRPr="00FC4D05" w14:paraId="04FBF74D" w14:textId="77777777" w:rsidTr="00751E66">
        <w:trPr>
          <w:trHeight w:val="80"/>
        </w:trPr>
        <w:tc>
          <w:tcPr>
            <w:tcW w:w="3969" w:type="dxa"/>
            <w:tcBorders>
              <w:top w:val="nil"/>
            </w:tcBorders>
          </w:tcPr>
          <w:p w14:paraId="34A7F0EB" w14:textId="77777777" w:rsidR="007F45E5" w:rsidRPr="005C2E1F" w:rsidRDefault="007F45E5" w:rsidP="00751E66">
            <w:pPr>
              <w:pStyle w:val="BodyText"/>
              <w:kinsoku w:val="0"/>
              <w:overflowPunct w:val="0"/>
              <w:spacing w:before="40" w:after="40"/>
              <w:jc w:val="both"/>
              <w:rPr>
                <w:rFonts w:ascii="Arial Narrow" w:hAnsi="Arial Narrow"/>
                <w:bCs/>
                <w:sz w:val="20"/>
                <w:szCs w:val="20"/>
              </w:rPr>
            </w:pPr>
          </w:p>
        </w:tc>
        <w:tc>
          <w:tcPr>
            <w:tcW w:w="1687" w:type="dxa"/>
            <w:tcBorders>
              <w:top w:val="nil"/>
            </w:tcBorders>
          </w:tcPr>
          <w:p w14:paraId="29D23779" w14:textId="77777777" w:rsidR="007F45E5" w:rsidRDefault="007F45E5" w:rsidP="00751E66">
            <w:pPr>
              <w:pStyle w:val="BodyText"/>
              <w:kinsoku w:val="0"/>
              <w:overflowPunct w:val="0"/>
              <w:spacing w:before="163"/>
              <w:ind w:left="284"/>
              <w:rPr>
                <w:rFonts w:ascii="Arial Narrow" w:hAnsi="Arial Narrow"/>
                <w:bCs/>
                <w:sz w:val="20"/>
                <w:szCs w:val="20"/>
              </w:rPr>
            </w:pPr>
          </w:p>
        </w:tc>
        <w:tc>
          <w:tcPr>
            <w:tcW w:w="1980" w:type="dxa"/>
            <w:tcBorders>
              <w:top w:val="nil"/>
            </w:tcBorders>
          </w:tcPr>
          <w:p w14:paraId="00A6D71B" w14:textId="77777777" w:rsidR="007F45E5" w:rsidRPr="00B90C36" w:rsidRDefault="007F45E5" w:rsidP="00751E66">
            <w:pPr>
              <w:pStyle w:val="BodyText"/>
              <w:kinsoku w:val="0"/>
              <w:overflowPunct w:val="0"/>
              <w:spacing w:before="163"/>
              <w:ind w:left="477"/>
              <w:rPr>
                <w:rFonts w:ascii="Arial Narrow" w:hAnsi="Arial Narrow"/>
                <w:bCs/>
                <w:sz w:val="20"/>
                <w:szCs w:val="20"/>
              </w:rPr>
            </w:pPr>
          </w:p>
        </w:tc>
        <w:tc>
          <w:tcPr>
            <w:tcW w:w="1620" w:type="dxa"/>
            <w:tcBorders>
              <w:top w:val="nil"/>
            </w:tcBorders>
          </w:tcPr>
          <w:p w14:paraId="1B96D87D" w14:textId="77777777" w:rsidR="007F45E5" w:rsidRPr="00FC4D05" w:rsidRDefault="007F45E5" w:rsidP="00751E66">
            <w:pPr>
              <w:pStyle w:val="BodyText"/>
              <w:kinsoku w:val="0"/>
              <w:overflowPunct w:val="0"/>
              <w:spacing w:before="163"/>
              <w:ind w:left="284"/>
              <w:rPr>
                <w:rFonts w:ascii="Arial Narrow" w:hAnsi="Arial Narrow"/>
                <w:bCs/>
                <w:sz w:val="20"/>
                <w:szCs w:val="20"/>
              </w:rPr>
            </w:pPr>
          </w:p>
        </w:tc>
      </w:tr>
    </w:tbl>
    <w:p w14:paraId="3AE4370E" w14:textId="2993BFCD" w:rsidR="00254712" w:rsidRDefault="00254712" w:rsidP="00F17E0D">
      <w:pPr>
        <w:pStyle w:val="BodyText"/>
        <w:kinsoku w:val="0"/>
        <w:overflowPunct w:val="0"/>
        <w:ind w:left="284"/>
        <w:rPr>
          <w:rFonts w:ascii="Arial Narrow" w:hAnsi="Arial Narrow"/>
          <w:sz w:val="20"/>
          <w:szCs w:val="20"/>
        </w:rPr>
      </w:pPr>
    </w:p>
    <w:p w14:paraId="2431EC06" w14:textId="77777777" w:rsidR="00DD6B2B" w:rsidRDefault="00DD6B2B" w:rsidP="00F17E0D">
      <w:pPr>
        <w:pStyle w:val="BodyText"/>
        <w:kinsoku w:val="0"/>
        <w:overflowPunct w:val="0"/>
        <w:ind w:left="284"/>
        <w:rPr>
          <w:rFonts w:ascii="Arial Narrow" w:hAnsi="Arial Narrow"/>
          <w:sz w:val="20"/>
          <w:szCs w:val="20"/>
        </w:rPr>
      </w:pPr>
    </w:p>
    <w:p w14:paraId="6020DF03" w14:textId="77777777" w:rsidR="001965FF" w:rsidRDefault="001965FF" w:rsidP="00F17E0D">
      <w:pPr>
        <w:pStyle w:val="BodyText"/>
        <w:kinsoku w:val="0"/>
        <w:overflowPunct w:val="0"/>
        <w:ind w:left="284"/>
        <w:rPr>
          <w:rFonts w:ascii="Arial Narrow" w:hAnsi="Arial Narrow"/>
          <w:sz w:val="20"/>
          <w:szCs w:val="20"/>
        </w:rPr>
      </w:pPr>
    </w:p>
    <w:p w14:paraId="68186881" w14:textId="77777777" w:rsidR="00F17E0D" w:rsidRPr="00FC4D05" w:rsidRDefault="00F17E0D" w:rsidP="00F17E0D">
      <w:pPr>
        <w:pStyle w:val="BodyText"/>
        <w:tabs>
          <w:tab w:val="left" w:pos="3977"/>
          <w:tab w:val="left" w:pos="6563"/>
        </w:tabs>
        <w:kinsoku w:val="0"/>
        <w:overflowPunct w:val="0"/>
        <w:spacing w:before="1"/>
        <w:ind w:left="284"/>
        <w:rPr>
          <w:rFonts w:ascii="Arial Narrow" w:hAnsi="Arial Narrow"/>
          <w:sz w:val="20"/>
          <w:szCs w:val="20"/>
        </w:rPr>
      </w:pPr>
      <w:r w:rsidRPr="00FC4D05">
        <w:rPr>
          <w:rFonts w:ascii="Arial Narrow" w:hAnsi="Arial Narrow"/>
          <w:sz w:val="20"/>
          <w:szCs w:val="20"/>
        </w:rPr>
        <w:t>Luogo</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Pr="00FC4D05">
        <w:rPr>
          <w:rFonts w:ascii="Arial Narrow" w:hAnsi="Arial Narrow"/>
          <w:sz w:val="20"/>
          <w:szCs w:val="20"/>
        </w:rPr>
        <w:t>,</w:t>
      </w:r>
      <w:r w:rsidRPr="00FC4D05">
        <w:rPr>
          <w:rFonts w:ascii="Arial Narrow" w:hAnsi="Arial Narrow"/>
          <w:spacing w:val="-2"/>
          <w:sz w:val="20"/>
          <w:szCs w:val="20"/>
        </w:rPr>
        <w:t xml:space="preserve"> </w:t>
      </w:r>
      <w:r>
        <w:rPr>
          <w:rFonts w:ascii="Arial Narrow" w:hAnsi="Arial Narrow"/>
          <w:sz w:val="20"/>
          <w:szCs w:val="20"/>
        </w:rPr>
        <w:t>Data</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00CC6FCB">
        <w:rPr>
          <w:rFonts w:ascii="Arial Narrow" w:hAnsi="Arial Narrow"/>
          <w:sz w:val="20"/>
          <w:szCs w:val="20"/>
          <w:u w:val="single" w:color="000000"/>
        </w:rPr>
        <w:t>__</w:t>
      </w:r>
    </w:p>
    <w:p w14:paraId="0B6E04B8" w14:textId="77777777" w:rsidR="00F17E0D" w:rsidRDefault="00F17E0D" w:rsidP="00F17E0D">
      <w:pPr>
        <w:pStyle w:val="BodyText"/>
        <w:kinsoku w:val="0"/>
        <w:overflowPunct w:val="0"/>
        <w:ind w:left="284"/>
        <w:rPr>
          <w:rFonts w:ascii="Arial Narrow" w:hAnsi="Arial Narrow"/>
          <w:sz w:val="20"/>
          <w:szCs w:val="20"/>
        </w:rPr>
      </w:pPr>
    </w:p>
    <w:p w14:paraId="16B7B0E2" w14:textId="77777777" w:rsidR="004004D3" w:rsidRPr="00FC4D05" w:rsidRDefault="004004D3" w:rsidP="00F17E0D">
      <w:pPr>
        <w:pStyle w:val="BodyText"/>
        <w:kinsoku w:val="0"/>
        <w:overflowPunct w:val="0"/>
        <w:ind w:left="284"/>
        <w:rPr>
          <w:rFonts w:ascii="Arial Narrow" w:hAnsi="Arial Narrow"/>
          <w:sz w:val="20"/>
          <w:szCs w:val="20"/>
        </w:rPr>
      </w:pPr>
    </w:p>
    <w:p w14:paraId="20097DC2" w14:textId="77777777" w:rsidR="000B581C" w:rsidRDefault="00F17E0D" w:rsidP="00F17E0D">
      <w:pPr>
        <w:pStyle w:val="BodyText"/>
        <w:tabs>
          <w:tab w:val="left" w:pos="5901"/>
        </w:tabs>
        <w:kinsoku w:val="0"/>
        <w:overflowPunct w:val="0"/>
        <w:spacing w:before="52"/>
        <w:ind w:left="284"/>
        <w:rPr>
          <w:rFonts w:ascii="Arial Narrow" w:hAnsi="Arial Narrow"/>
          <w:sz w:val="20"/>
          <w:szCs w:val="20"/>
        </w:rPr>
      </w:pPr>
      <w:r w:rsidRPr="00FC4D05">
        <w:rPr>
          <w:rFonts w:ascii="Arial Narrow" w:hAnsi="Arial Narrow"/>
          <w:sz w:val="20"/>
          <w:szCs w:val="20"/>
        </w:rPr>
        <w:t>Firm</w:t>
      </w:r>
      <w:r w:rsidR="00CC6FCB">
        <w:rPr>
          <w:rFonts w:ascii="Arial Narrow" w:hAnsi="Arial Narrow"/>
          <w:sz w:val="20"/>
          <w:szCs w:val="20"/>
        </w:rPr>
        <w:t xml:space="preserve">a </w:t>
      </w:r>
      <w:r w:rsidR="00CC6FCB">
        <w:rPr>
          <w:rFonts w:ascii="Arial Narrow" w:hAnsi="Arial Narrow"/>
          <w:sz w:val="20"/>
          <w:szCs w:val="20"/>
          <w:u w:val="single" w:color="000000"/>
        </w:rPr>
        <w:t>__________________________________________________________________</w:t>
      </w:r>
    </w:p>
    <w:p w14:paraId="272A4309" w14:textId="77777777" w:rsidR="000B581C" w:rsidRDefault="000B581C" w:rsidP="00F17E0D">
      <w:pPr>
        <w:pStyle w:val="BodyText"/>
        <w:tabs>
          <w:tab w:val="left" w:pos="5901"/>
        </w:tabs>
        <w:kinsoku w:val="0"/>
        <w:overflowPunct w:val="0"/>
        <w:spacing w:before="52"/>
        <w:ind w:left="284"/>
        <w:rPr>
          <w:rFonts w:ascii="Arial Narrow" w:hAnsi="Arial Narrow"/>
          <w:sz w:val="20"/>
          <w:szCs w:val="20"/>
        </w:rPr>
      </w:pPr>
    </w:p>
    <w:p w14:paraId="1B5A75A8" w14:textId="0219A3FC" w:rsidR="000962E6" w:rsidRPr="000962E6" w:rsidRDefault="00DE5C6E" w:rsidP="005E6B85">
      <w:pPr>
        <w:pStyle w:val="BodyText"/>
        <w:tabs>
          <w:tab w:val="left" w:pos="5901"/>
        </w:tabs>
        <w:kinsoku w:val="0"/>
        <w:overflowPunct w:val="0"/>
        <w:spacing w:before="52"/>
        <w:ind w:left="284"/>
        <w:jc w:val="both"/>
        <w:rPr>
          <w:rFonts w:ascii="Arial Narrow" w:hAnsi="Arial Narrow"/>
          <w:sz w:val="16"/>
          <w:szCs w:val="16"/>
        </w:rPr>
      </w:pPr>
      <w:r w:rsidRPr="000962E6">
        <w:rPr>
          <w:rFonts w:ascii="Arial Narrow" w:hAnsi="Arial Narrow"/>
          <w:sz w:val="16"/>
          <w:szCs w:val="16"/>
        </w:rPr>
        <w:t xml:space="preserve">Ai fini di agevolare la partecipazione all’Assemblea, siete invitati ad anticipare la presente delega </w:t>
      </w:r>
      <w:r w:rsidR="008219D4">
        <w:rPr>
          <w:rFonts w:ascii="Arial Narrow" w:hAnsi="Arial Narrow"/>
          <w:sz w:val="16"/>
          <w:szCs w:val="16"/>
        </w:rPr>
        <w:t>alla Società</w:t>
      </w:r>
      <w:r w:rsidR="000B581C">
        <w:rPr>
          <w:rFonts w:ascii="Arial Narrow" w:hAnsi="Arial Narrow"/>
          <w:sz w:val="16"/>
          <w:szCs w:val="16"/>
        </w:rPr>
        <w:t xml:space="preserve"> all’indirizzo e-mail</w:t>
      </w:r>
      <w:r w:rsidR="00F635FC">
        <w:rPr>
          <w:rFonts w:ascii="Arial Narrow" w:hAnsi="Arial Narrow"/>
          <w:sz w:val="16"/>
          <w:szCs w:val="16"/>
        </w:rPr>
        <w:t xml:space="preserve"> </w:t>
      </w:r>
      <w:r w:rsidR="00120682" w:rsidRPr="00B42BB2">
        <w:rPr>
          <w:rFonts w:ascii="Arial Narrow" w:hAnsi="Arial Narrow"/>
          <w:sz w:val="16"/>
          <w:szCs w:val="16"/>
        </w:rPr>
        <w:t>finanza@saxagres.it</w:t>
      </w:r>
      <w:r w:rsidR="009E4ADE" w:rsidRPr="00120682">
        <w:rPr>
          <w:rFonts w:ascii="Arial Narrow" w:hAnsi="Arial Narrow"/>
          <w:sz w:val="16"/>
          <w:szCs w:val="16"/>
        </w:rPr>
        <w:t>.</w:t>
      </w:r>
      <w:r w:rsidR="009E4ADE">
        <w:rPr>
          <w:rFonts w:ascii="Arial Narrow" w:hAnsi="Arial Narrow"/>
          <w:sz w:val="16"/>
          <w:szCs w:val="16"/>
        </w:rPr>
        <w:t xml:space="preserve"> </w:t>
      </w:r>
      <w:r w:rsidRPr="000962E6">
        <w:rPr>
          <w:rFonts w:ascii="Arial Narrow" w:hAnsi="Arial Narrow"/>
          <w:sz w:val="16"/>
          <w:szCs w:val="16"/>
        </w:rPr>
        <w:t xml:space="preserve">Il delegato </w:t>
      </w:r>
      <w:r w:rsidR="00325FA6">
        <w:rPr>
          <w:rFonts w:ascii="Arial Narrow" w:hAnsi="Arial Narrow"/>
          <w:sz w:val="16"/>
          <w:szCs w:val="16"/>
        </w:rPr>
        <w:t xml:space="preserve">o sostituto </w:t>
      </w:r>
      <w:r w:rsidRPr="000962E6">
        <w:rPr>
          <w:rFonts w:ascii="Arial Narrow" w:hAnsi="Arial Narrow"/>
          <w:sz w:val="16"/>
          <w:szCs w:val="16"/>
        </w:rPr>
        <w:t>può, in luogo dell’originale, consegnare o trasmettere una copia, anche su supporto informatico, della delega, attestando sotto la propria responsabilità la conformità della delega all’originale e l’identità del delegante</w:t>
      </w:r>
      <w:r w:rsidR="0067099E">
        <w:rPr>
          <w:rFonts w:ascii="Arial Narrow" w:hAnsi="Arial Narrow"/>
          <w:sz w:val="16"/>
          <w:szCs w:val="16"/>
        </w:rPr>
        <w:t>.</w:t>
      </w:r>
    </w:p>
    <w:sectPr w:rsidR="000962E6" w:rsidRPr="000962E6" w:rsidSect="00DD6B2B">
      <w:footerReference w:type="default" r:id="rId7"/>
      <w:pgSz w:w="11906" w:h="16838"/>
      <w:pgMar w:top="1135" w:right="1134" w:bottom="56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C84B" w14:textId="77777777" w:rsidR="00884F76" w:rsidRDefault="00884F76" w:rsidP="0006094F">
      <w:pPr>
        <w:spacing w:after="0" w:line="240" w:lineRule="auto"/>
      </w:pPr>
      <w:r>
        <w:separator/>
      </w:r>
    </w:p>
  </w:endnote>
  <w:endnote w:type="continuationSeparator" w:id="0">
    <w:p w14:paraId="405EE946" w14:textId="77777777" w:rsidR="00884F76" w:rsidRDefault="00884F76" w:rsidP="0006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06094F" w14:paraId="3CBC99B8" w14:textId="77777777" w:rsidTr="009F6908">
      <w:tc>
        <w:tcPr>
          <w:tcW w:w="4500" w:type="pct"/>
          <w:tcBorders>
            <w:top w:val="single" w:sz="4" w:space="0" w:color="000000" w:themeColor="text1"/>
          </w:tcBorders>
        </w:tcPr>
        <w:p w14:paraId="732E3139" w14:textId="77777777" w:rsidR="0006094F" w:rsidRDefault="0006094F" w:rsidP="00766C4F">
          <w:pPr>
            <w:pStyle w:val="Footer"/>
            <w:ind w:left="1418"/>
          </w:pPr>
        </w:p>
      </w:tc>
      <w:tc>
        <w:tcPr>
          <w:tcW w:w="500" w:type="pct"/>
          <w:tcBorders>
            <w:top w:val="single" w:sz="4" w:space="0" w:color="C0504D" w:themeColor="accent2"/>
          </w:tcBorders>
          <w:shd w:val="clear" w:color="auto" w:fill="17365D" w:themeFill="text2" w:themeFillShade="BF"/>
        </w:tcPr>
        <w:p w14:paraId="4E23568F" w14:textId="2E62C9A0" w:rsidR="0006094F" w:rsidRDefault="0006094F">
          <w:pPr>
            <w:pStyle w:val="Header"/>
            <w:rPr>
              <w:color w:val="FFFFFF" w:themeColor="background1"/>
            </w:rPr>
          </w:pPr>
          <w:r>
            <w:fldChar w:fldCharType="begin"/>
          </w:r>
          <w:r>
            <w:instrText>PAGE   \* MERGEFORMAT</w:instrText>
          </w:r>
          <w:r>
            <w:fldChar w:fldCharType="separate"/>
          </w:r>
          <w:r w:rsidR="0084167C" w:rsidRPr="0084167C">
            <w:rPr>
              <w:noProof/>
              <w:color w:val="FFFFFF" w:themeColor="background1"/>
            </w:rPr>
            <w:t>4</w:t>
          </w:r>
          <w:r>
            <w:rPr>
              <w:color w:val="FFFFFF" w:themeColor="background1"/>
            </w:rPr>
            <w:fldChar w:fldCharType="end"/>
          </w:r>
        </w:p>
      </w:tc>
    </w:tr>
  </w:tbl>
  <w:p w14:paraId="2A6205A8" w14:textId="77777777" w:rsidR="0006094F" w:rsidRDefault="0006094F" w:rsidP="00A3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16FA" w14:textId="77777777" w:rsidR="00884F76" w:rsidRDefault="00884F76" w:rsidP="0006094F">
      <w:pPr>
        <w:spacing w:after="0" w:line="240" w:lineRule="auto"/>
      </w:pPr>
      <w:r>
        <w:separator/>
      </w:r>
    </w:p>
  </w:footnote>
  <w:footnote w:type="continuationSeparator" w:id="0">
    <w:p w14:paraId="7C8E6116" w14:textId="77777777" w:rsidR="00884F76" w:rsidRDefault="00884F76" w:rsidP="0006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63D8F490"/>
    <w:lvl w:ilvl="0">
      <w:start w:val="1"/>
      <w:numFmt w:val="decimal"/>
      <w:lvlText w:val="%1."/>
      <w:lvlJc w:val="left"/>
      <w:pPr>
        <w:ind w:left="1846" w:hanging="428"/>
      </w:pPr>
      <w:rPr>
        <w:rFonts w:ascii="Arial Narrow" w:hAnsi="Arial Narrow" w:cs="Calibri" w:hint="default"/>
        <w:b w:val="0"/>
        <w:bCs w:val="0"/>
        <w:spacing w:val="-28"/>
        <w:w w:val="100"/>
        <w:sz w:val="20"/>
        <w:szCs w:val="20"/>
      </w:rPr>
    </w:lvl>
    <w:lvl w:ilvl="1">
      <w:numFmt w:val="bullet"/>
      <w:lvlText w:val="•"/>
      <w:lvlJc w:val="left"/>
      <w:pPr>
        <w:ind w:left="1960" w:hanging="428"/>
      </w:pPr>
    </w:lvl>
    <w:lvl w:ilvl="2">
      <w:numFmt w:val="bullet"/>
      <w:lvlText w:val="•"/>
      <w:lvlJc w:val="left"/>
      <w:pPr>
        <w:ind w:left="2935" w:hanging="428"/>
      </w:pPr>
    </w:lvl>
    <w:lvl w:ilvl="3">
      <w:numFmt w:val="bullet"/>
      <w:lvlText w:val="•"/>
      <w:lvlJc w:val="left"/>
      <w:pPr>
        <w:ind w:left="3910" w:hanging="428"/>
      </w:pPr>
    </w:lvl>
    <w:lvl w:ilvl="4">
      <w:numFmt w:val="bullet"/>
      <w:lvlText w:val="•"/>
      <w:lvlJc w:val="left"/>
      <w:pPr>
        <w:ind w:left="4886" w:hanging="428"/>
      </w:pPr>
    </w:lvl>
    <w:lvl w:ilvl="5">
      <w:numFmt w:val="bullet"/>
      <w:lvlText w:val="•"/>
      <w:lvlJc w:val="left"/>
      <w:pPr>
        <w:ind w:left="5861" w:hanging="428"/>
      </w:pPr>
    </w:lvl>
    <w:lvl w:ilvl="6">
      <w:numFmt w:val="bullet"/>
      <w:lvlText w:val="•"/>
      <w:lvlJc w:val="left"/>
      <w:pPr>
        <w:ind w:left="6837" w:hanging="428"/>
      </w:pPr>
    </w:lvl>
    <w:lvl w:ilvl="7">
      <w:numFmt w:val="bullet"/>
      <w:lvlText w:val="•"/>
      <w:lvlJc w:val="left"/>
      <w:pPr>
        <w:ind w:left="7812" w:hanging="428"/>
      </w:pPr>
    </w:lvl>
    <w:lvl w:ilvl="8">
      <w:numFmt w:val="bullet"/>
      <w:lvlText w:val="•"/>
      <w:lvlJc w:val="left"/>
      <w:pPr>
        <w:ind w:left="8788" w:hanging="428"/>
      </w:pPr>
    </w:lvl>
  </w:abstractNum>
  <w:abstractNum w:abstractNumId="1" w15:restartNumberingAfterBreak="0">
    <w:nsid w:val="01DB5B3F"/>
    <w:multiLevelType w:val="hybridMultilevel"/>
    <w:tmpl w:val="E7321D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2C35C7"/>
    <w:multiLevelType w:val="hybridMultilevel"/>
    <w:tmpl w:val="BDB203C8"/>
    <w:lvl w:ilvl="0" w:tplc="1D62A4B4">
      <w:start w:val="1"/>
      <w:numFmt w:val="lowerLetter"/>
      <w:lvlText w:val="%1)"/>
      <w:lvlJc w:val="left"/>
      <w:pPr>
        <w:ind w:left="3600" w:hanging="360"/>
      </w:pPr>
      <w:rPr>
        <w:i/>
        <w:iCs w:val="0"/>
      </w:rPr>
    </w:lvl>
    <w:lvl w:ilvl="1" w:tplc="3FFE44CE" w:tentative="1">
      <w:start w:val="1"/>
      <w:numFmt w:val="lowerLetter"/>
      <w:lvlText w:val="%2."/>
      <w:lvlJc w:val="left"/>
      <w:pPr>
        <w:ind w:left="4320" w:hanging="360"/>
      </w:pPr>
    </w:lvl>
    <w:lvl w:ilvl="2" w:tplc="DEC0170A" w:tentative="1">
      <w:start w:val="1"/>
      <w:numFmt w:val="lowerRoman"/>
      <w:lvlText w:val="%3."/>
      <w:lvlJc w:val="right"/>
      <w:pPr>
        <w:ind w:left="5040" w:hanging="180"/>
      </w:pPr>
    </w:lvl>
    <w:lvl w:ilvl="3" w:tplc="36EA2DF8" w:tentative="1">
      <w:start w:val="1"/>
      <w:numFmt w:val="decimal"/>
      <w:lvlText w:val="%4."/>
      <w:lvlJc w:val="left"/>
      <w:pPr>
        <w:ind w:left="5760" w:hanging="360"/>
      </w:pPr>
    </w:lvl>
    <w:lvl w:ilvl="4" w:tplc="08923E0A" w:tentative="1">
      <w:start w:val="1"/>
      <w:numFmt w:val="lowerLetter"/>
      <w:lvlText w:val="%5."/>
      <w:lvlJc w:val="left"/>
      <w:pPr>
        <w:ind w:left="6480" w:hanging="360"/>
      </w:pPr>
    </w:lvl>
    <w:lvl w:ilvl="5" w:tplc="7BD4D4E6" w:tentative="1">
      <w:start w:val="1"/>
      <w:numFmt w:val="lowerRoman"/>
      <w:lvlText w:val="%6."/>
      <w:lvlJc w:val="right"/>
      <w:pPr>
        <w:ind w:left="7200" w:hanging="180"/>
      </w:pPr>
    </w:lvl>
    <w:lvl w:ilvl="6" w:tplc="04E2A062" w:tentative="1">
      <w:start w:val="1"/>
      <w:numFmt w:val="decimal"/>
      <w:lvlText w:val="%7."/>
      <w:lvlJc w:val="left"/>
      <w:pPr>
        <w:ind w:left="7920" w:hanging="360"/>
      </w:pPr>
    </w:lvl>
    <w:lvl w:ilvl="7" w:tplc="68B8F50C" w:tentative="1">
      <w:start w:val="1"/>
      <w:numFmt w:val="lowerLetter"/>
      <w:lvlText w:val="%8."/>
      <w:lvlJc w:val="left"/>
      <w:pPr>
        <w:ind w:left="8640" w:hanging="360"/>
      </w:pPr>
    </w:lvl>
    <w:lvl w:ilvl="8" w:tplc="5E763BE4" w:tentative="1">
      <w:start w:val="1"/>
      <w:numFmt w:val="lowerRoman"/>
      <w:lvlText w:val="%9."/>
      <w:lvlJc w:val="right"/>
      <w:pPr>
        <w:ind w:left="9360" w:hanging="180"/>
      </w:pPr>
    </w:lvl>
  </w:abstractNum>
  <w:abstractNum w:abstractNumId="3" w15:restartNumberingAfterBreak="0">
    <w:nsid w:val="144E3762"/>
    <w:multiLevelType w:val="hybridMultilevel"/>
    <w:tmpl w:val="5F14065C"/>
    <w:lvl w:ilvl="0" w:tplc="5CBAD1AC">
      <w:start w:val="1"/>
      <w:numFmt w:val="decimal"/>
      <w:lvlText w:val="%1."/>
      <w:lvlJc w:val="left"/>
      <w:pPr>
        <w:ind w:left="360" w:hanging="360"/>
      </w:pPr>
      <w:rPr>
        <w:rFonts w:hint="default"/>
      </w:rPr>
    </w:lvl>
    <w:lvl w:ilvl="1" w:tplc="2B4A3DE6">
      <w:start w:val="1"/>
      <w:numFmt w:val="upperLetter"/>
      <w:lvlText w:val="%2."/>
      <w:lvlJc w:val="left"/>
      <w:pPr>
        <w:ind w:left="1080" w:hanging="360"/>
      </w:pPr>
    </w:lvl>
    <w:lvl w:ilvl="2" w:tplc="F54C2004">
      <w:start w:val="1"/>
      <w:numFmt w:val="lowerRoman"/>
      <w:lvlText w:val="%3."/>
      <w:lvlJc w:val="right"/>
      <w:pPr>
        <w:ind w:left="1800" w:hanging="180"/>
      </w:pPr>
    </w:lvl>
    <w:lvl w:ilvl="3" w:tplc="83888544" w:tentative="1">
      <w:start w:val="1"/>
      <w:numFmt w:val="decimal"/>
      <w:lvlText w:val="%4."/>
      <w:lvlJc w:val="left"/>
      <w:pPr>
        <w:ind w:left="2520" w:hanging="360"/>
      </w:pPr>
    </w:lvl>
    <w:lvl w:ilvl="4" w:tplc="F47E1786" w:tentative="1">
      <w:start w:val="1"/>
      <w:numFmt w:val="lowerLetter"/>
      <w:lvlText w:val="%5."/>
      <w:lvlJc w:val="left"/>
      <w:pPr>
        <w:ind w:left="3240" w:hanging="360"/>
      </w:pPr>
    </w:lvl>
    <w:lvl w:ilvl="5" w:tplc="BA749378" w:tentative="1">
      <w:start w:val="1"/>
      <w:numFmt w:val="lowerRoman"/>
      <w:lvlText w:val="%6."/>
      <w:lvlJc w:val="right"/>
      <w:pPr>
        <w:ind w:left="3960" w:hanging="180"/>
      </w:pPr>
    </w:lvl>
    <w:lvl w:ilvl="6" w:tplc="F982A34C" w:tentative="1">
      <w:start w:val="1"/>
      <w:numFmt w:val="decimal"/>
      <w:lvlText w:val="%7."/>
      <w:lvlJc w:val="left"/>
      <w:pPr>
        <w:ind w:left="4680" w:hanging="360"/>
      </w:pPr>
    </w:lvl>
    <w:lvl w:ilvl="7" w:tplc="1EC824E8" w:tentative="1">
      <w:start w:val="1"/>
      <w:numFmt w:val="lowerLetter"/>
      <w:lvlText w:val="%8."/>
      <w:lvlJc w:val="left"/>
      <w:pPr>
        <w:ind w:left="5400" w:hanging="360"/>
      </w:pPr>
    </w:lvl>
    <w:lvl w:ilvl="8" w:tplc="51C42F8A" w:tentative="1">
      <w:start w:val="1"/>
      <w:numFmt w:val="lowerRoman"/>
      <w:lvlText w:val="%9."/>
      <w:lvlJc w:val="right"/>
      <w:pPr>
        <w:ind w:left="6120" w:hanging="180"/>
      </w:pPr>
    </w:lvl>
  </w:abstractNum>
  <w:abstractNum w:abstractNumId="4" w15:restartNumberingAfterBreak="0">
    <w:nsid w:val="160D1D8F"/>
    <w:multiLevelType w:val="hybridMultilevel"/>
    <w:tmpl w:val="0A26AB1E"/>
    <w:lvl w:ilvl="0" w:tplc="49ACAD8A">
      <w:start w:val="1"/>
      <w:numFmt w:val="decimal"/>
      <w:lvlText w:val="O.%1"/>
      <w:lvlJc w:val="left"/>
      <w:pPr>
        <w:ind w:left="394" w:hanging="360"/>
      </w:pPr>
      <w:rPr>
        <w:rFonts w:hint="default"/>
        <w:b/>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5" w15:restartNumberingAfterBreak="0">
    <w:nsid w:val="18CF7D96"/>
    <w:multiLevelType w:val="multilevel"/>
    <w:tmpl w:val="D9F2D3CE"/>
    <w:lvl w:ilvl="0">
      <w:start w:val="1"/>
      <w:numFmt w:val="decimal"/>
      <w:lvlText w:val="%1."/>
      <w:lvlJc w:val="left"/>
      <w:pPr>
        <w:ind w:left="360" w:hanging="360"/>
      </w:pPr>
      <w:rPr>
        <w:rFonts w:hint="default"/>
        <w:b/>
      </w:rPr>
    </w:lvl>
    <w:lvl w:ilvl="1">
      <w:start w:val="2"/>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abstractNum w:abstractNumId="6" w15:restartNumberingAfterBreak="0">
    <w:nsid w:val="231053AB"/>
    <w:multiLevelType w:val="hybridMultilevel"/>
    <w:tmpl w:val="2AAA0B88"/>
    <w:lvl w:ilvl="0" w:tplc="08CCD078">
      <w:start w:val="1"/>
      <w:numFmt w:val="bullet"/>
      <w:lvlText w:val=""/>
      <w:lvlJc w:val="left"/>
      <w:pPr>
        <w:ind w:left="360" w:hanging="360"/>
      </w:pPr>
      <w:rPr>
        <w:rFonts w:ascii="Symbol" w:hAnsi="Symbol" w:hint="default"/>
      </w:rPr>
    </w:lvl>
    <w:lvl w:ilvl="1" w:tplc="00AE6AC8">
      <w:start w:val="1"/>
      <w:numFmt w:val="lowerRoman"/>
      <w:lvlText w:val="(%2)"/>
      <w:lvlJc w:val="left"/>
      <w:pPr>
        <w:ind w:left="1080" w:hanging="360"/>
      </w:pPr>
      <w:rPr>
        <w:rFonts w:hint="default"/>
      </w:rPr>
    </w:lvl>
    <w:lvl w:ilvl="2" w:tplc="F4B2FD54">
      <w:start w:val="1"/>
      <w:numFmt w:val="lowerLetter"/>
      <w:lvlText w:val="%3)"/>
      <w:lvlJc w:val="left"/>
      <w:pPr>
        <w:ind w:left="1800" w:hanging="180"/>
      </w:pPr>
    </w:lvl>
    <w:lvl w:ilvl="3" w:tplc="286E6FC6" w:tentative="1">
      <w:start w:val="1"/>
      <w:numFmt w:val="decimal"/>
      <w:lvlText w:val="%4."/>
      <w:lvlJc w:val="left"/>
      <w:pPr>
        <w:ind w:left="2520" w:hanging="360"/>
      </w:pPr>
    </w:lvl>
    <w:lvl w:ilvl="4" w:tplc="69045294" w:tentative="1">
      <w:start w:val="1"/>
      <w:numFmt w:val="lowerLetter"/>
      <w:lvlText w:val="%5."/>
      <w:lvlJc w:val="left"/>
      <w:pPr>
        <w:ind w:left="3240" w:hanging="360"/>
      </w:pPr>
    </w:lvl>
    <w:lvl w:ilvl="5" w:tplc="48B6C350" w:tentative="1">
      <w:start w:val="1"/>
      <w:numFmt w:val="lowerRoman"/>
      <w:lvlText w:val="%6."/>
      <w:lvlJc w:val="right"/>
      <w:pPr>
        <w:ind w:left="3960" w:hanging="180"/>
      </w:pPr>
    </w:lvl>
    <w:lvl w:ilvl="6" w:tplc="451EDEF2" w:tentative="1">
      <w:start w:val="1"/>
      <w:numFmt w:val="decimal"/>
      <w:lvlText w:val="%7."/>
      <w:lvlJc w:val="left"/>
      <w:pPr>
        <w:ind w:left="4680" w:hanging="360"/>
      </w:pPr>
    </w:lvl>
    <w:lvl w:ilvl="7" w:tplc="AB521BA2" w:tentative="1">
      <w:start w:val="1"/>
      <w:numFmt w:val="lowerLetter"/>
      <w:lvlText w:val="%8."/>
      <w:lvlJc w:val="left"/>
      <w:pPr>
        <w:ind w:left="5400" w:hanging="360"/>
      </w:pPr>
    </w:lvl>
    <w:lvl w:ilvl="8" w:tplc="6F2EAF42" w:tentative="1">
      <w:start w:val="1"/>
      <w:numFmt w:val="lowerRoman"/>
      <w:lvlText w:val="%9."/>
      <w:lvlJc w:val="right"/>
      <w:pPr>
        <w:ind w:left="6120" w:hanging="180"/>
      </w:pPr>
    </w:lvl>
  </w:abstractNum>
  <w:abstractNum w:abstractNumId="7" w15:restartNumberingAfterBreak="0">
    <w:nsid w:val="41DC4F7B"/>
    <w:multiLevelType w:val="multilevel"/>
    <w:tmpl w:val="B4EEAFB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056" w:hanging="108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42271701"/>
    <w:multiLevelType w:val="hybridMultilevel"/>
    <w:tmpl w:val="5CAEF55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42FF02E7"/>
    <w:multiLevelType w:val="multilevel"/>
    <w:tmpl w:val="BD7A7602"/>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abstractNum w:abstractNumId="10" w15:restartNumberingAfterBreak="0">
    <w:nsid w:val="51D10129"/>
    <w:multiLevelType w:val="hybridMultilevel"/>
    <w:tmpl w:val="D610E160"/>
    <w:lvl w:ilvl="0" w:tplc="40C6367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C73B9C"/>
    <w:multiLevelType w:val="hybridMultilevel"/>
    <w:tmpl w:val="63682C00"/>
    <w:lvl w:ilvl="0" w:tplc="255A30B2">
      <w:start w:val="1"/>
      <w:numFmt w:val="decimal"/>
      <w:lvlText w:val="E.%1"/>
      <w:lvlJc w:val="left"/>
      <w:pPr>
        <w:ind w:left="394" w:hanging="360"/>
      </w:pPr>
      <w:rPr>
        <w:rFonts w:hint="default"/>
        <w:b/>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2" w15:restartNumberingAfterBreak="0">
    <w:nsid w:val="6AA456B6"/>
    <w:multiLevelType w:val="multilevel"/>
    <w:tmpl w:val="BD7A7602"/>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num w:numId="1" w16cid:durableId="1580019917">
    <w:abstractNumId w:val="8"/>
  </w:num>
  <w:num w:numId="2" w16cid:durableId="1173691433">
    <w:abstractNumId w:val="0"/>
  </w:num>
  <w:num w:numId="3" w16cid:durableId="806163330">
    <w:abstractNumId w:val="12"/>
  </w:num>
  <w:num w:numId="4" w16cid:durableId="884371842">
    <w:abstractNumId w:val="9"/>
  </w:num>
  <w:num w:numId="5" w16cid:durableId="1103067509">
    <w:abstractNumId w:val="5"/>
  </w:num>
  <w:num w:numId="6" w16cid:durableId="1358040628">
    <w:abstractNumId w:val="4"/>
  </w:num>
  <w:num w:numId="7" w16cid:durableId="278730272">
    <w:abstractNumId w:val="1"/>
  </w:num>
  <w:num w:numId="8" w16cid:durableId="26027542">
    <w:abstractNumId w:val="11"/>
  </w:num>
  <w:num w:numId="9" w16cid:durableId="1290823308">
    <w:abstractNumId w:val="10"/>
  </w:num>
  <w:num w:numId="10" w16cid:durableId="990211923">
    <w:abstractNumId w:val="6"/>
  </w:num>
  <w:num w:numId="11" w16cid:durableId="743180751">
    <w:abstractNumId w:val="3"/>
  </w:num>
  <w:num w:numId="12" w16cid:durableId="274604928">
    <w:abstractNumId w:val="2"/>
  </w:num>
  <w:num w:numId="13" w16cid:durableId="1775057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8CA9C6-CBC2-44B3-841A-92A74C791BAB}"/>
    <w:docVar w:name="dgnword-eventsink" w:val="2113215664672"/>
  </w:docVars>
  <w:rsids>
    <w:rsidRoot w:val="0006094F"/>
    <w:rsid w:val="00057D40"/>
    <w:rsid w:val="0006094F"/>
    <w:rsid w:val="00092EC2"/>
    <w:rsid w:val="000962E6"/>
    <w:rsid w:val="000B581C"/>
    <w:rsid w:val="000B7437"/>
    <w:rsid w:val="00102881"/>
    <w:rsid w:val="00106CC4"/>
    <w:rsid w:val="00113C24"/>
    <w:rsid w:val="00120682"/>
    <w:rsid w:val="00195E3F"/>
    <w:rsid w:val="001965FF"/>
    <w:rsid w:val="001A62F3"/>
    <w:rsid w:val="001B1657"/>
    <w:rsid w:val="00254712"/>
    <w:rsid w:val="00260E52"/>
    <w:rsid w:val="0028035C"/>
    <w:rsid w:val="002E05C1"/>
    <w:rsid w:val="002F192E"/>
    <w:rsid w:val="00304A9F"/>
    <w:rsid w:val="00317099"/>
    <w:rsid w:val="00325FA6"/>
    <w:rsid w:val="00391811"/>
    <w:rsid w:val="004004D3"/>
    <w:rsid w:val="0042110D"/>
    <w:rsid w:val="004340F5"/>
    <w:rsid w:val="00442B50"/>
    <w:rsid w:val="00451FD0"/>
    <w:rsid w:val="004601C3"/>
    <w:rsid w:val="004C6FB6"/>
    <w:rsid w:val="00501189"/>
    <w:rsid w:val="005609B8"/>
    <w:rsid w:val="005738A6"/>
    <w:rsid w:val="005E1167"/>
    <w:rsid w:val="005E6B85"/>
    <w:rsid w:val="0062792E"/>
    <w:rsid w:val="0067099E"/>
    <w:rsid w:val="00670B60"/>
    <w:rsid w:val="006728F5"/>
    <w:rsid w:val="00673404"/>
    <w:rsid w:val="006F3D2C"/>
    <w:rsid w:val="00700BDA"/>
    <w:rsid w:val="00714992"/>
    <w:rsid w:val="00723439"/>
    <w:rsid w:val="007243B7"/>
    <w:rsid w:val="0075199F"/>
    <w:rsid w:val="00766C4F"/>
    <w:rsid w:val="007728D6"/>
    <w:rsid w:val="0077676D"/>
    <w:rsid w:val="007A2634"/>
    <w:rsid w:val="007A6A29"/>
    <w:rsid w:val="007B52C2"/>
    <w:rsid w:val="007B5B21"/>
    <w:rsid w:val="007D62BB"/>
    <w:rsid w:val="007F45D7"/>
    <w:rsid w:val="007F45E5"/>
    <w:rsid w:val="0080486F"/>
    <w:rsid w:val="008219D4"/>
    <w:rsid w:val="00830D17"/>
    <w:rsid w:val="0084167C"/>
    <w:rsid w:val="00854E67"/>
    <w:rsid w:val="00855C60"/>
    <w:rsid w:val="00877E1A"/>
    <w:rsid w:val="00880792"/>
    <w:rsid w:val="00884F76"/>
    <w:rsid w:val="008C3AB9"/>
    <w:rsid w:val="009153B7"/>
    <w:rsid w:val="00940A6F"/>
    <w:rsid w:val="00950ACA"/>
    <w:rsid w:val="00956098"/>
    <w:rsid w:val="009D7442"/>
    <w:rsid w:val="009E012A"/>
    <w:rsid w:val="009E4ADE"/>
    <w:rsid w:val="009F158C"/>
    <w:rsid w:val="009F6908"/>
    <w:rsid w:val="00A071A4"/>
    <w:rsid w:val="00A375BB"/>
    <w:rsid w:val="00A44D56"/>
    <w:rsid w:val="00A55EAD"/>
    <w:rsid w:val="00A67FAE"/>
    <w:rsid w:val="00A97DE7"/>
    <w:rsid w:val="00AC3CBD"/>
    <w:rsid w:val="00AE236A"/>
    <w:rsid w:val="00B0332A"/>
    <w:rsid w:val="00B15503"/>
    <w:rsid w:val="00B42BB2"/>
    <w:rsid w:val="00B90C36"/>
    <w:rsid w:val="00BD1E6D"/>
    <w:rsid w:val="00BE01FE"/>
    <w:rsid w:val="00BF4008"/>
    <w:rsid w:val="00C0290A"/>
    <w:rsid w:val="00C313F8"/>
    <w:rsid w:val="00C33F89"/>
    <w:rsid w:val="00C808F6"/>
    <w:rsid w:val="00CA65D7"/>
    <w:rsid w:val="00CC6FCB"/>
    <w:rsid w:val="00CE0073"/>
    <w:rsid w:val="00D057FA"/>
    <w:rsid w:val="00D2470E"/>
    <w:rsid w:val="00D5298B"/>
    <w:rsid w:val="00DA1FA7"/>
    <w:rsid w:val="00DA30F4"/>
    <w:rsid w:val="00DD6B2B"/>
    <w:rsid w:val="00DE5C6E"/>
    <w:rsid w:val="00DE5DC9"/>
    <w:rsid w:val="00E47BB0"/>
    <w:rsid w:val="00E636DA"/>
    <w:rsid w:val="00E93DF0"/>
    <w:rsid w:val="00ED17C8"/>
    <w:rsid w:val="00EE5356"/>
    <w:rsid w:val="00F17E0D"/>
    <w:rsid w:val="00F3047D"/>
    <w:rsid w:val="00F5445C"/>
    <w:rsid w:val="00F635FC"/>
    <w:rsid w:val="00F81926"/>
    <w:rsid w:val="00F8196E"/>
    <w:rsid w:val="00FB4C49"/>
    <w:rsid w:val="00FF46A0"/>
    <w:rsid w:val="00FF4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4D2EB"/>
  <w15:docId w15:val="{3F5AA246-9451-4954-AEDB-52206F01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6094F"/>
    <w:pPr>
      <w:widowControl w:val="0"/>
      <w:autoSpaceDE w:val="0"/>
      <w:autoSpaceDN w:val="0"/>
      <w:adjustRightInd w:val="0"/>
      <w:spacing w:before="51" w:after="0" w:line="240" w:lineRule="auto"/>
      <w:ind w:left="3049"/>
      <w:jc w:val="center"/>
      <w:outlineLvl w:val="0"/>
    </w:pPr>
    <w:rPr>
      <w:rFonts w:ascii="Calibri" w:eastAsia="Times New Roman" w:hAnsi="Calibri" w:cs="Calibri"/>
      <w:b/>
      <w:bCs/>
      <w:sz w:val="24"/>
      <w:szCs w:val="24"/>
      <w:lang w:eastAsia="it-IT"/>
    </w:rPr>
  </w:style>
  <w:style w:type="paragraph" w:styleId="Heading2">
    <w:name w:val="heading 2"/>
    <w:basedOn w:val="Normal"/>
    <w:next w:val="Normal"/>
    <w:link w:val="Heading2Char"/>
    <w:uiPriority w:val="9"/>
    <w:semiHidden/>
    <w:unhideWhenUsed/>
    <w:qFormat/>
    <w:rsid w:val="000609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9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094F"/>
  </w:style>
  <w:style w:type="paragraph" w:styleId="Footer">
    <w:name w:val="footer"/>
    <w:basedOn w:val="Normal"/>
    <w:link w:val="FooterChar"/>
    <w:uiPriority w:val="99"/>
    <w:unhideWhenUsed/>
    <w:rsid w:val="000609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094F"/>
  </w:style>
  <w:style w:type="paragraph" w:styleId="BalloonText">
    <w:name w:val="Balloon Text"/>
    <w:basedOn w:val="Normal"/>
    <w:link w:val="BalloonTextChar"/>
    <w:uiPriority w:val="99"/>
    <w:semiHidden/>
    <w:unhideWhenUsed/>
    <w:rsid w:val="0006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4F"/>
    <w:rPr>
      <w:rFonts w:ascii="Tahoma" w:hAnsi="Tahoma" w:cs="Tahoma"/>
      <w:sz w:val="16"/>
      <w:szCs w:val="16"/>
    </w:rPr>
  </w:style>
  <w:style w:type="paragraph" w:styleId="BodyText">
    <w:name w:val="Body Text"/>
    <w:basedOn w:val="Normal"/>
    <w:link w:val="BodyTextChar"/>
    <w:uiPriority w:val="1"/>
    <w:qFormat/>
    <w:rsid w:val="0006094F"/>
    <w:pPr>
      <w:widowControl w:val="0"/>
      <w:autoSpaceDE w:val="0"/>
      <w:autoSpaceDN w:val="0"/>
      <w:adjustRightInd w:val="0"/>
      <w:spacing w:after="0" w:line="240" w:lineRule="auto"/>
    </w:pPr>
    <w:rPr>
      <w:rFonts w:ascii="Calibri" w:eastAsia="Times New Roman" w:hAnsi="Calibri" w:cs="Calibri"/>
      <w:sz w:val="24"/>
      <w:szCs w:val="24"/>
      <w:lang w:eastAsia="it-IT"/>
    </w:rPr>
  </w:style>
  <w:style w:type="character" w:customStyle="1" w:styleId="BodyTextChar">
    <w:name w:val="Body Text Char"/>
    <w:basedOn w:val="DefaultParagraphFont"/>
    <w:link w:val="BodyText"/>
    <w:uiPriority w:val="1"/>
    <w:rsid w:val="0006094F"/>
    <w:rPr>
      <w:rFonts w:ascii="Calibri" w:eastAsia="Times New Roman" w:hAnsi="Calibri" w:cs="Calibri"/>
      <w:sz w:val="24"/>
      <w:szCs w:val="24"/>
      <w:lang w:eastAsia="it-IT"/>
    </w:rPr>
  </w:style>
  <w:style w:type="character" w:customStyle="1" w:styleId="Heading1Char">
    <w:name w:val="Heading 1 Char"/>
    <w:basedOn w:val="DefaultParagraphFont"/>
    <w:link w:val="Heading1"/>
    <w:uiPriority w:val="9"/>
    <w:rsid w:val="0006094F"/>
    <w:rPr>
      <w:rFonts w:ascii="Calibri" w:eastAsia="Times New Roman" w:hAnsi="Calibri" w:cs="Calibri"/>
      <w:b/>
      <w:bCs/>
      <w:sz w:val="24"/>
      <w:szCs w:val="24"/>
      <w:lang w:eastAsia="it-IT"/>
    </w:rPr>
  </w:style>
  <w:style w:type="character" w:customStyle="1" w:styleId="Heading2Char">
    <w:name w:val="Heading 2 Char"/>
    <w:basedOn w:val="DefaultParagraphFont"/>
    <w:link w:val="Heading2"/>
    <w:uiPriority w:val="9"/>
    <w:semiHidden/>
    <w:rsid w:val="0006094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6094F"/>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F"/>
    <w:pPr>
      <w:widowControl w:val="0"/>
      <w:autoSpaceDE w:val="0"/>
      <w:autoSpaceDN w:val="0"/>
      <w:adjustRightInd w:val="0"/>
      <w:spacing w:after="0" w:line="240" w:lineRule="auto"/>
      <w:ind w:left="1846" w:hanging="428"/>
      <w:jc w:val="both"/>
    </w:pPr>
    <w:rPr>
      <w:rFonts w:ascii="Calibri" w:eastAsia="Times New Roman" w:hAnsi="Calibri" w:cs="Calibri"/>
      <w:sz w:val="24"/>
      <w:szCs w:val="24"/>
      <w:lang w:eastAsia="it-IT"/>
    </w:rPr>
  </w:style>
  <w:style w:type="character" w:styleId="Hyperlink">
    <w:name w:val="Hyperlink"/>
    <w:basedOn w:val="DefaultParagraphFont"/>
    <w:uiPriority w:val="99"/>
    <w:unhideWhenUsed/>
    <w:rsid w:val="001A62F3"/>
    <w:rPr>
      <w:color w:val="0000FF" w:themeColor="hyperlink"/>
      <w:u w:val="single"/>
    </w:rPr>
  </w:style>
  <w:style w:type="character" w:styleId="FollowedHyperlink">
    <w:name w:val="FollowedHyperlink"/>
    <w:basedOn w:val="DefaultParagraphFont"/>
    <w:uiPriority w:val="99"/>
    <w:semiHidden/>
    <w:unhideWhenUsed/>
    <w:rsid w:val="009E4ADE"/>
    <w:rPr>
      <w:color w:val="800080" w:themeColor="followedHyperlink"/>
      <w:u w:val="single"/>
    </w:rPr>
  </w:style>
  <w:style w:type="paragraph" w:customStyle="1" w:styleId="Default">
    <w:name w:val="Default"/>
    <w:rsid w:val="00DD6B2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leNormal"/>
    <w:next w:val="TableGrid"/>
    <w:uiPriority w:val="59"/>
    <w:rsid w:val="00DD6B2B"/>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59"/>
    <w:rsid w:val="007F45E5"/>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Santoliquido</dc:creator>
  <cp:lastModifiedBy>Author</cp:lastModifiedBy>
  <cp:revision>3</cp:revision>
  <dcterms:created xsi:type="dcterms:W3CDTF">2022-05-30T16:55:00Z</dcterms:created>
  <dcterms:modified xsi:type="dcterms:W3CDTF">2022-05-30T16:55:00Z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